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F53B3" w14:textId="77777777" w:rsidR="00686A9D" w:rsidRPr="00686A9D" w:rsidRDefault="00686A9D" w:rsidP="00686A9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Приложение к решению</w:t>
      </w:r>
    </w:p>
    <w:p w14:paraId="64CAB06B" w14:textId="77777777" w:rsidR="00686A9D" w:rsidRPr="00686A9D" w:rsidRDefault="00686A9D" w:rsidP="00686A9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 xml:space="preserve">Думы ГО Красноуфимск </w:t>
      </w:r>
    </w:p>
    <w:p w14:paraId="4EDEEC81" w14:textId="1D4BC68F" w:rsidR="00686A9D" w:rsidRPr="00686A9D" w:rsidRDefault="00686A9D" w:rsidP="00686A9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 xml:space="preserve">от </w:t>
      </w:r>
      <w:r w:rsidR="00807008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03.04.2025 № 51/6</w:t>
      </w:r>
    </w:p>
    <w:p w14:paraId="5923ED40" w14:textId="77777777" w:rsidR="00686A9D" w:rsidRPr="00686A9D" w:rsidRDefault="00686A9D" w:rsidP="00686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</w:pPr>
    </w:p>
    <w:p w14:paraId="525188AA" w14:textId="77777777" w:rsidR="00686A9D" w:rsidRPr="00686A9D" w:rsidRDefault="00686A9D" w:rsidP="00686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</w:pPr>
    </w:p>
    <w:p w14:paraId="1CF4C87D" w14:textId="77777777" w:rsidR="00686A9D" w:rsidRPr="00686A9D" w:rsidRDefault="00686A9D" w:rsidP="00686A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75BC1802" w14:textId="77777777" w:rsidR="00686A9D" w:rsidRPr="00686A9D" w:rsidRDefault="00686A9D" w:rsidP="00686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Отчёт о деятельности ОМС Ревизионной комиссии </w:t>
      </w:r>
    </w:p>
    <w:p w14:paraId="4BF1F232" w14:textId="4D43E0B6" w:rsidR="00686A9D" w:rsidRPr="00686A9D" w:rsidRDefault="00686A9D" w:rsidP="00686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городского округа Красноуфимск за 202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4</w:t>
      </w:r>
      <w:r w:rsidRPr="00686A9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год</w:t>
      </w:r>
    </w:p>
    <w:p w14:paraId="1BE5508B" w14:textId="77777777" w:rsidR="00686A9D" w:rsidRPr="00686A9D" w:rsidRDefault="00686A9D" w:rsidP="00686A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474F98F2" w14:textId="6A03255C" w:rsidR="00686A9D" w:rsidRPr="00686A9D" w:rsidRDefault="00686A9D" w:rsidP="00686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1.</w:t>
      </w:r>
      <w:r w:rsidR="001D596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Общие</w:t>
      </w:r>
      <w:r w:rsidRPr="00686A9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положения</w:t>
      </w:r>
    </w:p>
    <w:p w14:paraId="53AB5B72" w14:textId="77777777" w:rsidR="00686A9D" w:rsidRPr="00686A9D" w:rsidRDefault="00686A9D" w:rsidP="00686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FE014F4" w14:textId="49F5B6F3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</w:t>
      </w:r>
      <w:r w:rsidR="00942F0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ОМС Ревизионная   комиссия городского округа Красноуфимск (далее по тексту – Ревизионная комиссия) является органом местного самоуправления,</w:t>
      </w:r>
      <w:bookmarkStart w:id="0" w:name="_GoBack"/>
      <w:bookmarkEnd w:id="0"/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осуществляющим внешний муниципальный финансовый контроль, образованный Думой городского округа Красноуфимск.</w:t>
      </w:r>
    </w:p>
    <w:p w14:paraId="0290CE1A" w14:textId="251033ED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Свою деятельность Ревизионная комиссия осуществляет в </w:t>
      </w:r>
      <w:r w:rsidR="007D4CC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соответствии с 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Федеральным законом от 6 октября 2003 года №131-ФЗ «Об общих принципах организации местного самоуправления   в Российской   Федерации» (далее - Федеральный   закон №131-ФЗ), Бюджетным кодексом Российской Федерации (далее – БК РФ), 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 (далее - Федеральный закон      №6-ФЗ), другими федеральными законами и иными нормативными правовыми актами Российской Федерации и Свердловской области, Уставом городского округа   Красноуфимск   и Положением о Ревизионной комиссии, утвержденным решением Думы городского округа Красноуфимск от 25 августа 2022года №15/3 (далее-Положение о </w:t>
      </w:r>
      <w:r w:rsidR="00942F0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евизионной комиссии) с учетом редакци</w:t>
      </w:r>
      <w:r w:rsidR="00724A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от 21.02.2023 №22/6.</w:t>
      </w:r>
    </w:p>
    <w:p w14:paraId="0718C82F" w14:textId="5124126B" w:rsidR="00686A9D" w:rsidRPr="00BA5636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Настоящий   отчет   о деятельности   Ревизионной комиссии подготовлен в соответствии с требованиями </w:t>
      </w:r>
      <w:r w:rsidR="00942F0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части 2 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статьи 19 Федерального закона №6-ФЗ и статьи 20 Положения о Ревизионной комиссии</w:t>
      </w:r>
      <w:r w:rsidRPr="00686A9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, а так же п.2.3. Регламента Ревизионной комиссии, утвержденного распоряжением председателя от 23.06.2016 №21, Стандартом организации деятельности внешнего муниципального финансового контроля «Подготовка </w:t>
      </w:r>
      <w:r w:rsidR="00942F0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годового </w:t>
      </w:r>
      <w:r w:rsidRPr="00686A9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отчета о деятельности </w:t>
      </w:r>
      <w:r w:rsidR="00942F0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Р</w:t>
      </w:r>
      <w:r w:rsidRPr="00686A9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евизионной комиссии городского округа Красноуфимск», утвержденным распоряжением председателя </w:t>
      </w:r>
      <w:r w:rsidR="00942F0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Р</w:t>
      </w:r>
      <w:r w:rsidRPr="00686A9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евизионной комиссии городского округа Красноуфимск от </w:t>
      </w:r>
      <w:r w:rsidR="00942F0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03</w:t>
      </w:r>
      <w:r w:rsidRPr="00686A9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  <w:r w:rsidR="00942F0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02</w:t>
      </w:r>
      <w:r w:rsidRPr="00686A9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.20</w:t>
      </w:r>
      <w:r w:rsidR="00942F0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25</w:t>
      </w:r>
      <w:r w:rsidRPr="00686A9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№8.</w:t>
      </w:r>
    </w:p>
    <w:p w14:paraId="5CC47274" w14:textId="10EE7D63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В отчете отражены основные направления деятельности и результаты работы Ревизионной    комиссии за   202</w:t>
      </w:r>
      <w:r w:rsidR="0088208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год.</w:t>
      </w:r>
    </w:p>
    <w:p w14:paraId="7767B058" w14:textId="2DC3AAC8" w:rsidR="00686A9D" w:rsidRPr="00686A9D" w:rsidRDefault="00686A9D" w:rsidP="00686A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Отчёт о деятельности   </w:t>
      </w:r>
      <w:r w:rsidRPr="00686A9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Ревизионной комиссии за 202</w:t>
      </w:r>
      <w:r w:rsidR="0088208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4</w:t>
      </w:r>
      <w:r w:rsidRPr="00686A9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год   представляется в Думу городского округа Красноуфимск в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соответствии с требованиями    статьи 20 Положения о Ревизионной комиссии</w:t>
      </w:r>
      <w:r w:rsidRPr="00686A9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, пунктом 5.2 Регламента Ревизионной комиссии.</w:t>
      </w:r>
    </w:p>
    <w:p w14:paraId="5FE521F8" w14:textId="77777777" w:rsidR="00686A9D" w:rsidRPr="00686A9D" w:rsidRDefault="00686A9D" w:rsidP="00686A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45506A0" w14:textId="77777777" w:rsidR="00686A9D" w:rsidRPr="00686A9D" w:rsidRDefault="00686A9D" w:rsidP="00686A9D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Задачи и функции</w:t>
      </w:r>
    </w:p>
    <w:p w14:paraId="7CEC18AA" w14:textId="77777777" w:rsidR="00686A9D" w:rsidRPr="00686A9D" w:rsidRDefault="00686A9D" w:rsidP="00686A9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087B2B5F" w14:textId="77777777" w:rsidR="00686A9D" w:rsidRPr="00686A9D" w:rsidRDefault="00686A9D" w:rsidP="00686A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Задачами и функциями</w:t>
      </w:r>
      <w:r w:rsidRPr="00686A9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Ревизионной  комиссии, как органа  внешнего  муниципального финансового контроля  являются  осуществление  контроля  за  законностью,  результативностью (эффективностью  и экономичностью)   использования  средств  бюджета  </w:t>
      </w:r>
      <w:r w:rsidRPr="00686A9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городского округа Красноуфимск, контроль за соблюдением установленного порядка управления и распоряжения имуществом, находящемся в  муниципальной  собственности, организация  и осуществление проверок получателей средств местного бюджета,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осуществление  аудита в сфере закупок товаров, работ, услуг для обеспечения муниципальных нужд, финансово-экономическая экспертиза проектов нормативно-правовых актов, в части касающейся расходных обязательств. Подготовка информации о ходе исполнения бюджета, внешняя проверка годового отчета об исполнении бюджета и другие.</w:t>
      </w:r>
    </w:p>
    <w:p w14:paraId="783B877E" w14:textId="77777777" w:rsidR="00686A9D" w:rsidRPr="00686A9D" w:rsidRDefault="00686A9D" w:rsidP="00686A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     В процессе реализации поставленных задач Ревизионная комиссия осуществляла контрольные мероприятия, </w:t>
      </w:r>
      <w:proofErr w:type="spellStart"/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экспертно</w:t>
      </w:r>
      <w:proofErr w:type="spellEnd"/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- аналитическую деятельность, информационную   и иную деятельность.</w:t>
      </w:r>
    </w:p>
    <w:p w14:paraId="1EC9DE84" w14:textId="77777777" w:rsidR="00686A9D" w:rsidRPr="00686A9D" w:rsidRDefault="00686A9D" w:rsidP="00686A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416A3D9A" w14:textId="507635C3" w:rsidR="00686A9D" w:rsidRPr="00686A9D" w:rsidRDefault="00686A9D" w:rsidP="00686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2. Основные направления деятельности в отчетном году.</w:t>
      </w:r>
    </w:p>
    <w:p w14:paraId="23CA1A02" w14:textId="77777777" w:rsidR="00686A9D" w:rsidRPr="00686A9D" w:rsidRDefault="00686A9D" w:rsidP="00686A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</w:t>
      </w:r>
    </w:p>
    <w:p w14:paraId="1B548922" w14:textId="61D9BC96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В   202</w:t>
      </w:r>
      <w:r w:rsidR="0002715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году деятельность   Ревизионной   комиссии осуществлялась    в соответствии с годовым планом, утвержденным распоряжением председателя Ревизионной комиссии от 2</w:t>
      </w:r>
      <w:r w:rsidR="0002715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6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.12.202</w:t>
      </w:r>
      <w:r w:rsidR="0002715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3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№</w:t>
      </w:r>
      <w:r w:rsidR="0002715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35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который разработан на основании поручений Думы городского округа и предложений главы городского округа.  В течение года в план </w:t>
      </w:r>
      <w:r w:rsidR="00E90EA5"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работы изменения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вносились </w:t>
      </w:r>
      <w:r w:rsidR="00F0000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3</w:t>
      </w:r>
      <w:r w:rsidR="0017762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раза</w:t>
      </w:r>
      <w:r w:rsidR="00C43E1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в связи с изменениями сроков проведения </w:t>
      </w:r>
      <w:r w:rsidR="00E90EA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контрольных </w:t>
      </w:r>
      <w:r w:rsidR="00E90EA5"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мероприятий</w:t>
      </w:r>
      <w:r w:rsidR="00F0000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дополнительным предложением Главы городского округа</w:t>
      </w:r>
      <w:r w:rsidR="00F0000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уточнении наименования объекта контроля.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</w:p>
    <w:p w14:paraId="151D9EFE" w14:textId="42CEA4A8" w:rsidR="00686A9D" w:rsidRPr="00686A9D" w:rsidRDefault="00686A9D" w:rsidP="00686A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86A9D">
        <w:rPr>
          <w:rFonts w:ascii="Liberation Serif" w:eastAsia="Times New Roman" w:hAnsi="Liberation Serif" w:cs="Times New Roman"/>
          <w:bCs/>
          <w:kern w:val="0"/>
          <w:sz w:val="28"/>
          <w:szCs w:val="28"/>
          <w:lang w:eastAsia="ru-RU"/>
          <w14:ligatures w14:val="none"/>
        </w:rPr>
        <w:t xml:space="preserve">    </w:t>
      </w:r>
      <w:r w:rsidRPr="00686A9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План работы 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Ревизионной комиссии на 202</w:t>
      </w:r>
      <w:r w:rsidR="00F0000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год, с учётом изменений, состоял из </w:t>
      </w:r>
      <w:r w:rsidR="00E90EA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10             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контрольных мероприятий</w:t>
      </w:r>
      <w:r w:rsidR="00FA1BBB"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c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учетом внешней проверки и </w:t>
      </w:r>
      <w:r w:rsidR="00E90EA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экспертно-аналитических мероприятий</w:t>
      </w:r>
      <w:r w:rsidRPr="00686A9D">
        <w:rPr>
          <w:rFonts w:ascii="Liberation Serif" w:eastAsia="Times New Roman" w:hAnsi="Liberation Serif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При планировании контрольных мероприятий Ревизионная комиссия   стремилась   всесторонне   охватить ключевые вопросы исполнения местного бюджета с целью   повышения эффективности   использования бюджетных ресурсов.</w:t>
      </w:r>
      <w:r w:rsidR="008374C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План </w:t>
      </w:r>
      <w:proofErr w:type="gramStart"/>
      <w:r w:rsidR="008374C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исполнен,  одно</w:t>
      </w:r>
      <w:proofErr w:type="gramEnd"/>
      <w:r w:rsidR="008374C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контрольное мероприятие закончено в 2025году.</w:t>
      </w:r>
    </w:p>
    <w:p w14:paraId="2C692E3F" w14:textId="77777777" w:rsidR="00686A9D" w:rsidRPr="00686A9D" w:rsidRDefault="00686A9D" w:rsidP="00686A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Liberation Serif" w:eastAsia="Times New Roman" w:hAnsi="Liberation Serif" w:cs="Times New Roman"/>
          <w:kern w:val="0"/>
          <w:sz w:val="28"/>
          <w:szCs w:val="28"/>
          <w:lang w:eastAsia="ru-RU"/>
          <w14:ligatures w14:val="none"/>
        </w:rPr>
        <w:t xml:space="preserve">       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Ревизионная   комиссия осуществляла предварительный, текущий и последующий контроль. </w:t>
      </w:r>
    </w:p>
    <w:p w14:paraId="5A1FF4A9" w14:textId="602EE496" w:rsidR="00686A9D" w:rsidRPr="00686A9D" w:rsidRDefault="00686A9D" w:rsidP="00686A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В рамках предварительного контроля в отчетном году проводилась экспертиза проекта бюджета городского округа Красноуфимск на 202</w:t>
      </w:r>
      <w:r w:rsidR="00FA1BB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5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год и плановый период 202</w:t>
      </w:r>
      <w:r w:rsidR="00FA1BB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6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 202</w:t>
      </w:r>
      <w:r w:rsidR="00FA1BB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7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годов, а так же экспертиза проектов о внесении изменений в бюджет на 202</w:t>
      </w:r>
      <w:r w:rsidR="00FA1BB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год и плановый период 202</w:t>
      </w:r>
      <w:r w:rsidR="00FA1BB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5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 202</w:t>
      </w:r>
      <w:r w:rsidR="00FA1BB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6</w:t>
      </w:r>
      <w:r w:rsidR="00C725B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годов и </w:t>
      </w:r>
      <w:r w:rsidR="00C725B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изменений 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 муниципальные программы.</w:t>
      </w:r>
    </w:p>
    <w:p w14:paraId="16F9E611" w14:textId="51E84417" w:rsidR="00686A9D" w:rsidRPr="00686A9D" w:rsidRDefault="00686A9D" w:rsidP="00686A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Liberation Serif" w:eastAsia="Times New Roman" w:hAnsi="Liberation Serif" w:cs="Times New Roman"/>
          <w:kern w:val="0"/>
          <w:sz w:val="28"/>
          <w:szCs w:val="28"/>
          <w:lang w:eastAsia="ru-RU"/>
          <w14:ligatures w14:val="none"/>
        </w:rPr>
        <w:t xml:space="preserve">     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Текущий контроль проводился посредством анализа исполнения бюджета за 1 квартал, 1 полугодие и 9 месяцев 202</w:t>
      </w:r>
      <w:r w:rsidR="00FA1BB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года. </w:t>
      </w:r>
    </w:p>
    <w:p w14:paraId="57AE1E96" w14:textId="13D36B86" w:rsidR="00686A9D" w:rsidRDefault="00686A9D" w:rsidP="00686A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Последующий контроль включал в себя проведение внешней проверки годовой бюджетной отчетности главных администраторов бюджетных средств и отчета об исполнении бюджета городского округа за 202</w:t>
      </w:r>
      <w:r w:rsidR="00FA1BB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3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год, а также отдельных контрольных и экспертно-аналитических мероприятий.</w:t>
      </w:r>
    </w:p>
    <w:p w14:paraId="25933812" w14:textId="388A4CE3" w:rsidR="009D30D3" w:rsidRDefault="009D30D3" w:rsidP="009D30D3">
      <w:pPr>
        <w:spacing w:after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По рекомендациям Ревизионной комиссии по результатам контрольных и экспертно-аналитических мероприятий органами местного самоуправления внесены изменения</w:t>
      </w:r>
      <w:r w:rsidR="00972338" w:rsidRPr="0097233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97233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 13 нормативно-правовых и иных актов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: </w:t>
      </w:r>
    </w:p>
    <w:p w14:paraId="1BDAC8BB" w14:textId="77777777" w:rsidR="009D30D3" w:rsidRDefault="009D30D3" w:rsidP="009D30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В</w:t>
      </w:r>
      <w:r w:rsidRPr="001B1FB8">
        <w:rPr>
          <w:rFonts w:ascii="Times New Roman" w:eastAsia="Calibri" w:hAnsi="Times New Roman" w:cs="Times New Roman"/>
          <w:sz w:val="24"/>
          <w:szCs w:val="24"/>
        </w:rPr>
        <w:t xml:space="preserve"> положение по благоустройству </w:t>
      </w:r>
      <w:r>
        <w:rPr>
          <w:rFonts w:ascii="Times New Roman" w:eastAsia="Calibri" w:hAnsi="Times New Roman" w:cs="Times New Roman"/>
          <w:sz w:val="24"/>
          <w:szCs w:val="24"/>
        </w:rPr>
        <w:t>в части закрепления по обслуживанию спортивных площадок за КСК «Центральный» - Решение</w:t>
      </w:r>
      <w:r w:rsidRPr="001B1FB8">
        <w:rPr>
          <w:rFonts w:ascii="Times New Roman" w:eastAsia="Calibri" w:hAnsi="Times New Roman" w:cs="Times New Roman"/>
          <w:sz w:val="24"/>
          <w:szCs w:val="24"/>
        </w:rPr>
        <w:t xml:space="preserve"> Думы городского округа Красноуфимск №49/3 от 30.01.2025г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3537EA2" w14:textId="77777777" w:rsidR="009D30D3" w:rsidRPr="008B2A33" w:rsidRDefault="009D30D3" w:rsidP="009D30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В положение «О муниципальном органе управления образованием Управление образованием городского округа Красноуфимск»</w:t>
      </w:r>
      <w:r w:rsidRPr="002065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в части приведения в соответствие перечня наименования муниципальных услуг-Решение Думы</w:t>
      </w:r>
      <w:r w:rsidRPr="00D242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B1FB8">
        <w:rPr>
          <w:rFonts w:ascii="Times New Roman" w:eastAsia="Calibri" w:hAnsi="Times New Roman" w:cs="Times New Roman"/>
          <w:sz w:val="24"/>
          <w:szCs w:val="24"/>
        </w:rPr>
        <w:t>городского округа Красноуфимск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№49/4 от 30.01.2025г. </w:t>
      </w:r>
    </w:p>
    <w:p w14:paraId="252DD862" w14:textId="77777777" w:rsidR="009D30D3" w:rsidRDefault="009D30D3" w:rsidP="009D30D3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817450">
        <w:rPr>
          <w:rFonts w:ascii="Times New Roman" w:eastAsia="Calibri" w:hAnsi="Times New Roman" w:cs="Times New Roman"/>
          <w:sz w:val="24"/>
          <w:szCs w:val="24"/>
        </w:rPr>
        <w:t>Постановление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м </w:t>
      </w:r>
      <w:r w:rsidRPr="00817450">
        <w:rPr>
          <w:rFonts w:ascii="Times New Roman" w:eastAsia="Calibri" w:hAnsi="Times New Roman" w:cs="Times New Roman"/>
          <w:sz w:val="24"/>
          <w:szCs w:val="24"/>
        </w:rPr>
        <w:t>Администрации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</w:t>
      </w:r>
      <w:r w:rsidRPr="00817450">
        <w:rPr>
          <w:rFonts w:ascii="Times New Roman" w:eastAsia="Calibri" w:hAnsi="Times New Roman" w:cs="Times New Roman"/>
          <w:sz w:val="24"/>
          <w:szCs w:val="24"/>
        </w:rPr>
        <w:t>№900 от 24.09.2024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утвержден новый</w:t>
      </w:r>
      <w:r w:rsidRPr="00817450">
        <w:rPr>
          <w:rFonts w:ascii="Times New Roman" w:eastAsia="Calibri" w:hAnsi="Times New Roman" w:cs="Times New Roman"/>
          <w:sz w:val="24"/>
          <w:szCs w:val="24"/>
        </w:rPr>
        <w:t xml:space="preserve"> порядок предоставления субсидий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17450">
        <w:rPr>
          <w:rFonts w:ascii="Times New Roman" w:eastAsia="Calibri" w:hAnsi="Times New Roman" w:cs="Times New Roman"/>
          <w:sz w:val="24"/>
          <w:szCs w:val="24"/>
        </w:rPr>
        <w:t>на поддержку садоводческих товариществ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1B1FB8">
        <w:rPr>
          <w:rFonts w:ascii="Times New Roman" w:eastAsia="Calibri" w:hAnsi="Times New Roman" w:cs="Times New Roman"/>
          <w:sz w:val="24"/>
          <w:szCs w:val="24"/>
        </w:rPr>
        <w:t>издано Постановление Администрации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городского </w:t>
      </w:r>
      <w:r w:rsidRPr="001B1FB8">
        <w:rPr>
          <w:rFonts w:ascii="Times New Roman" w:eastAsia="Calibri" w:hAnsi="Times New Roman" w:cs="Times New Roman"/>
          <w:sz w:val="24"/>
          <w:szCs w:val="24"/>
        </w:rPr>
        <w:t>№486 от 22.05.2024 «О внесении изменений в постановление №601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Pr="001B1FB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Pr="001B1F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ию субсидий</w:t>
      </w:r>
      <w:r w:rsidRPr="001B1F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поддержку социально-ориентированной некоммерческой организации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1B1FB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1B1FB8">
        <w:rPr>
          <w:rFonts w:ascii="Times New Roman" w:eastAsia="Calibri" w:hAnsi="Times New Roman" w:cs="Times New Roman"/>
          <w:sz w:val="24"/>
          <w:szCs w:val="24"/>
        </w:rPr>
        <w:t xml:space="preserve">Издан приказ </w:t>
      </w:r>
      <w:proofErr w:type="spellStart"/>
      <w:r w:rsidRPr="001B1FB8">
        <w:rPr>
          <w:rFonts w:ascii="Times New Roman" w:eastAsia="Calibri" w:hAnsi="Times New Roman" w:cs="Times New Roman"/>
          <w:sz w:val="24"/>
          <w:szCs w:val="24"/>
        </w:rPr>
        <w:t>финуправления</w:t>
      </w:r>
      <w:proofErr w:type="spellEnd"/>
      <w:r w:rsidRPr="001B1FB8">
        <w:rPr>
          <w:rFonts w:ascii="Times New Roman" w:eastAsia="Calibri" w:hAnsi="Times New Roman" w:cs="Times New Roman"/>
          <w:sz w:val="24"/>
          <w:szCs w:val="24"/>
        </w:rPr>
        <w:t xml:space="preserve"> №30-О от 08.05.2024 о внесении изменений в типовую форму соглашения по срокам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предоставления субсидий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</w:p>
    <w:p w14:paraId="6AD2DEAC" w14:textId="21C4AB7A" w:rsidR="009D30D3" w:rsidRPr="00AB467B" w:rsidRDefault="009D30D3" w:rsidP="009D30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41BB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541BB">
        <w:rPr>
          <w:rFonts w:ascii="Times New Roman" w:eastAsia="Calibri" w:hAnsi="Times New Roman" w:cs="Times New Roman"/>
          <w:sz w:val="24"/>
          <w:szCs w:val="24"/>
        </w:rPr>
        <w:t>Издано Постановление Администрации №1039 от 07.11.2024г</w:t>
      </w:r>
      <w:r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E541BB">
        <w:rPr>
          <w:rFonts w:ascii="Times New Roman" w:eastAsia="Calibri" w:hAnsi="Times New Roman" w:cs="Times New Roman"/>
          <w:sz w:val="24"/>
          <w:szCs w:val="24"/>
        </w:rPr>
        <w:t>Об утверждении стоимости путевок в МАУ «Загородный оздоровительный лагерь «Чайка» и в лагеря с дневным пребыванием детей в период каникул</w:t>
      </w:r>
      <w:r>
        <w:rPr>
          <w:rFonts w:ascii="Times New Roman" w:eastAsia="Calibri" w:hAnsi="Times New Roman" w:cs="Times New Roman"/>
          <w:sz w:val="24"/>
          <w:szCs w:val="24"/>
        </w:rPr>
        <w:t>» где утверждено экономическое обоснование стоимости путевок (расшифровка в разрезе показателей расходов).</w:t>
      </w:r>
      <w:r w:rsidRPr="001B1FB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541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Внесены изменения Постановление Главы ГО от 27.12.2024 №1372 «Об утверждении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>административного регламента по предоставлению муниципальной услуги «Организация отдыха детей в каникулярное время»</w:t>
      </w:r>
      <w:r w:rsidR="00972338">
        <w:rPr>
          <w:rFonts w:ascii="Times New Roman" w:eastAsia="Calibri" w:hAnsi="Times New Roman" w:cs="Times New Roman"/>
          <w:sz w:val="24"/>
          <w:szCs w:val="24"/>
        </w:rPr>
        <w:t>, и другие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E336AC0" w14:textId="77777777" w:rsidR="009D30D3" w:rsidRPr="00686A9D" w:rsidRDefault="009D30D3" w:rsidP="00686A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DD84A24" w14:textId="50CD0BBD" w:rsidR="00686A9D" w:rsidRPr="00686A9D" w:rsidRDefault="00686A9D" w:rsidP="00686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C450D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2.</w:t>
      </w:r>
      <w:r w:rsidR="008374C2" w:rsidRPr="00C450D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</w:t>
      </w:r>
      <w:r w:rsidRPr="00C450D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Контроль   формирования   и    исполнения местного   бюджета.</w:t>
      </w:r>
    </w:p>
    <w:p w14:paraId="7DA12542" w14:textId="77777777" w:rsidR="00686A9D" w:rsidRPr="00686A9D" w:rsidRDefault="00686A9D" w:rsidP="00686A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A1F618B" w14:textId="5FD86C9E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       В процессе реализации задач, возложенных на Ревизионную комиссию, как участника бюджетного процесса, наделенного полномочиями органа</w:t>
      </w:r>
      <w:r w:rsidRPr="00686A9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686A9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внешнего муниципального</w:t>
      </w:r>
      <w:r w:rsidRPr="00686A9D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финансового контроля</w:t>
      </w:r>
      <w:r w:rsidRPr="00686A9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 за 202</w:t>
      </w:r>
      <w:r w:rsidR="006D603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4</w:t>
      </w:r>
      <w:r w:rsidRPr="00686A9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год подготовлено и направленно:</w:t>
      </w:r>
    </w:p>
    <w:p w14:paraId="10EDE20C" w14:textId="77777777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Liberation Serif" w:eastAsia="Times New Roman" w:hAnsi="Liberation Serif" w:cs="Times New Roman"/>
          <w:i/>
          <w:color w:val="000000"/>
          <w:kern w:val="0"/>
          <w:sz w:val="28"/>
          <w:szCs w:val="28"/>
          <w:lang w:eastAsia="ru-RU"/>
          <w14:ligatures w14:val="none"/>
        </w:rPr>
        <w:t xml:space="preserve">    </w:t>
      </w:r>
      <w:r w:rsidRPr="00686A9D"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ru-RU"/>
          <w14:ligatures w14:val="none"/>
        </w:rPr>
        <w:t xml:space="preserve">- в Думу городского округа Красноуфимск и </w:t>
      </w:r>
      <w:r w:rsidRPr="00686A9D">
        <w:rPr>
          <w:rFonts w:ascii="Times New Roman" w:eastAsia="Times New Roman" w:hAnsi="Times New Roman" w:cs="Times New Roman"/>
          <w:i/>
          <w:color w:val="333333"/>
          <w:kern w:val="0"/>
          <w:sz w:val="24"/>
          <w:szCs w:val="24"/>
          <w:lang w:eastAsia="ru-RU"/>
          <w14:ligatures w14:val="none"/>
        </w:rPr>
        <w:t xml:space="preserve">Главе </w:t>
      </w:r>
      <w:r w:rsidRPr="00686A9D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ru-RU"/>
          <w14:ligatures w14:val="none"/>
        </w:rPr>
        <w:t>городского округа</w:t>
      </w:r>
      <w:r w:rsidRPr="00686A9D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ru-RU"/>
          <w14:ligatures w14:val="none"/>
        </w:rPr>
        <w:t xml:space="preserve"> Красноуфимс</w:t>
      </w:r>
      <w:r w:rsidRPr="00686A9D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ru-RU"/>
          <w14:ligatures w14:val="none"/>
        </w:rPr>
        <w:t>к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:</w:t>
      </w:r>
      <w:r w:rsidRPr="00686A9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</w:p>
    <w:p w14:paraId="1105A3F4" w14:textId="419F8B91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 -1</w:t>
      </w:r>
      <w:r w:rsidR="0072522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2</w:t>
      </w:r>
      <w:r w:rsidRPr="00686A9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заключений на проекты решений Думы о внесении изменений в решение Думы городского округа Красноуфимск от 2</w:t>
      </w:r>
      <w:r w:rsidR="0072522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</w:t>
      </w:r>
      <w:r w:rsidRPr="00686A9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.12.202</w:t>
      </w:r>
      <w:r w:rsidR="0072522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3</w:t>
      </w:r>
      <w:r w:rsidRPr="00686A9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 №</w:t>
      </w:r>
      <w:r w:rsidR="0072522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34</w:t>
      </w:r>
      <w:r w:rsidRPr="00686A9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/2 «О бюджете городского округа Красноуфимск на 202</w:t>
      </w:r>
      <w:r w:rsidR="0072522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4</w:t>
      </w:r>
      <w:r w:rsidRPr="00686A9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год и плановый период 202</w:t>
      </w:r>
      <w:r w:rsidR="0072522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5</w:t>
      </w:r>
      <w:r w:rsidRPr="00686A9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и 202</w:t>
      </w:r>
      <w:r w:rsidR="0072522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6</w:t>
      </w:r>
      <w:r w:rsidRPr="00686A9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годов»;</w:t>
      </w:r>
    </w:p>
    <w:p w14:paraId="206F86F5" w14:textId="4948604B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-заключение на проект решения Думы городского округа об исполнении бюджета за 202</w:t>
      </w:r>
      <w:r w:rsidR="00C43E1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3</w:t>
      </w:r>
      <w:r w:rsidRPr="00686A9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г;</w:t>
      </w:r>
    </w:p>
    <w:p w14:paraId="71992B22" w14:textId="1CF55BBA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-заключение на отчет об исполнении бюджета городского округа за 202</w:t>
      </w:r>
      <w:r w:rsidR="00C43E1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3</w:t>
      </w:r>
      <w:r w:rsidRPr="00686A9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г;</w:t>
      </w:r>
    </w:p>
    <w:p w14:paraId="1C18B828" w14:textId="1D24CD3B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-информация об исполнении бюджета городского округа Красноуфимск за 1 квартал, 1 полугодие, 9 месяцев 202</w:t>
      </w:r>
      <w:r w:rsidR="00C43E1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4</w:t>
      </w:r>
      <w:r w:rsidRPr="00686A9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г;</w:t>
      </w:r>
    </w:p>
    <w:p w14:paraId="7B5D934B" w14:textId="77777777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Исполнителям направлены:</w:t>
      </w:r>
    </w:p>
    <w:p w14:paraId="4FE8B05D" w14:textId="301A56CE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333333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 - </w:t>
      </w:r>
      <w:r w:rsidR="00467DA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7</w:t>
      </w:r>
      <w:r w:rsidRPr="00686A9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заключений на проекты постановлений Администрации городского округа Красноуфимск о внесении изменений в муниципальные программы.</w:t>
      </w:r>
      <w:r w:rsidRPr="00686A9D">
        <w:rPr>
          <w:rFonts w:ascii="Times New Roman" w:eastAsia="Times New Roman" w:hAnsi="Times New Roman" w:cs="Times New Roman"/>
          <w:i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r w:rsidRPr="00686A9D">
        <w:rPr>
          <w:rFonts w:ascii="Times New Roman" w:eastAsia="Times New Roman" w:hAnsi="Times New Roman" w:cs="Times New Roman"/>
          <w:iCs/>
          <w:color w:val="333333"/>
          <w:kern w:val="0"/>
          <w:sz w:val="24"/>
          <w:szCs w:val="24"/>
          <w:lang w:eastAsia="ru-RU"/>
          <w14:ligatures w14:val="none"/>
        </w:rPr>
        <w:t xml:space="preserve">Объем средств, охваченных аудитом, по муниципальным программам составил </w:t>
      </w:r>
      <w:r w:rsidR="00DD4030">
        <w:rPr>
          <w:rFonts w:ascii="Times New Roman" w:eastAsia="Times New Roman" w:hAnsi="Times New Roman" w:cs="Times New Roman"/>
          <w:iCs/>
          <w:color w:val="333333"/>
          <w:kern w:val="0"/>
          <w:sz w:val="24"/>
          <w:szCs w:val="24"/>
          <w:lang w:eastAsia="ru-RU"/>
          <w14:ligatures w14:val="none"/>
        </w:rPr>
        <w:t xml:space="preserve">2 373 378,02 </w:t>
      </w:r>
      <w:r w:rsidRPr="00686A9D">
        <w:rPr>
          <w:rFonts w:ascii="Times New Roman" w:eastAsia="Times New Roman" w:hAnsi="Times New Roman" w:cs="Times New Roman"/>
          <w:iCs/>
          <w:color w:val="333333"/>
          <w:kern w:val="0"/>
          <w:sz w:val="24"/>
          <w:szCs w:val="24"/>
          <w:lang w:eastAsia="ru-RU"/>
          <w14:ligatures w14:val="none"/>
        </w:rPr>
        <w:t>тыс. руб.</w:t>
      </w:r>
    </w:p>
    <w:p w14:paraId="2CC2AD0A" w14:textId="17C29B59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333333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iCs/>
          <w:color w:val="333333"/>
          <w:kern w:val="0"/>
          <w:sz w:val="24"/>
          <w:szCs w:val="24"/>
          <w:lang w:eastAsia="ru-RU"/>
          <w14:ligatures w14:val="none"/>
        </w:rPr>
        <w:t xml:space="preserve">       При внесении изменений в муниципальные программы установлено </w:t>
      </w:r>
      <w:r w:rsidR="00DD3B1F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ru-RU"/>
          <w14:ligatures w14:val="none"/>
        </w:rPr>
        <w:t>3</w:t>
      </w:r>
      <w:r w:rsidRPr="00686A9D">
        <w:rPr>
          <w:rFonts w:ascii="Times New Roman" w:eastAsia="Times New Roman" w:hAnsi="Times New Roman" w:cs="Times New Roman"/>
          <w:iCs/>
          <w:color w:val="333333"/>
          <w:kern w:val="0"/>
          <w:sz w:val="24"/>
          <w:szCs w:val="24"/>
          <w:lang w:eastAsia="ru-RU"/>
          <w14:ligatures w14:val="none"/>
        </w:rPr>
        <w:t xml:space="preserve"> случа</w:t>
      </w:r>
      <w:r w:rsidR="00DD3B1F">
        <w:rPr>
          <w:rFonts w:ascii="Times New Roman" w:eastAsia="Times New Roman" w:hAnsi="Times New Roman" w:cs="Times New Roman"/>
          <w:iCs/>
          <w:color w:val="333333"/>
          <w:kern w:val="0"/>
          <w:sz w:val="24"/>
          <w:szCs w:val="24"/>
          <w:lang w:eastAsia="ru-RU"/>
          <w14:ligatures w14:val="none"/>
        </w:rPr>
        <w:t>я</w:t>
      </w:r>
      <w:r w:rsidRPr="00686A9D">
        <w:rPr>
          <w:rFonts w:ascii="Times New Roman" w:eastAsia="Times New Roman" w:hAnsi="Times New Roman" w:cs="Times New Roman"/>
          <w:iCs/>
          <w:color w:val="333333"/>
          <w:kern w:val="0"/>
          <w:sz w:val="24"/>
          <w:szCs w:val="24"/>
          <w:lang w:eastAsia="ru-RU"/>
          <w14:ligatures w14:val="none"/>
        </w:rPr>
        <w:t xml:space="preserve"> нарушений Порядка формирования и реализации муниципальных программ городского округа Красноуфимск на общую сумму </w:t>
      </w:r>
      <w:r w:rsidR="00DD3B1F" w:rsidRPr="0074227A">
        <w:rPr>
          <w:rFonts w:ascii="Times New Roman" w:eastAsia="Times New Roman" w:hAnsi="Times New Roman" w:cs="Times New Roman"/>
          <w:iCs/>
          <w:color w:val="333333"/>
          <w:kern w:val="0"/>
          <w:sz w:val="24"/>
          <w:szCs w:val="24"/>
          <w:lang w:eastAsia="ru-RU"/>
          <w14:ligatures w14:val="none"/>
        </w:rPr>
        <w:t>27</w:t>
      </w:r>
      <w:r w:rsidR="00467DA5" w:rsidRPr="0074227A">
        <w:rPr>
          <w:rFonts w:ascii="Times New Roman" w:eastAsia="Times New Roman" w:hAnsi="Times New Roman" w:cs="Times New Roman"/>
          <w:iCs/>
          <w:color w:val="333333"/>
          <w:kern w:val="0"/>
          <w:sz w:val="24"/>
          <w:szCs w:val="24"/>
          <w:lang w:eastAsia="ru-RU"/>
          <w14:ligatures w14:val="none"/>
        </w:rPr>
        <w:t>6 704,17</w:t>
      </w:r>
      <w:r w:rsidR="0074227A">
        <w:rPr>
          <w:rFonts w:ascii="Times New Roman" w:eastAsia="Times New Roman" w:hAnsi="Times New Roman" w:cs="Times New Roman"/>
          <w:iCs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r w:rsidRPr="00686A9D">
        <w:rPr>
          <w:rFonts w:ascii="Times New Roman" w:eastAsia="Times New Roman" w:hAnsi="Times New Roman" w:cs="Times New Roman"/>
          <w:iCs/>
          <w:color w:val="333333"/>
          <w:kern w:val="0"/>
          <w:sz w:val="24"/>
          <w:szCs w:val="24"/>
          <w:lang w:eastAsia="ru-RU"/>
          <w14:ligatures w14:val="none"/>
        </w:rPr>
        <w:t xml:space="preserve">тыс. руб.  </w:t>
      </w:r>
    </w:p>
    <w:p w14:paraId="43751686" w14:textId="74AE7692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333333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iCs/>
          <w:color w:val="333333"/>
          <w:kern w:val="0"/>
          <w:sz w:val="24"/>
          <w:szCs w:val="24"/>
          <w:lang w:eastAsia="ru-RU"/>
          <w14:ligatures w14:val="none"/>
        </w:rPr>
        <w:t xml:space="preserve">    Основными нарушениями</w:t>
      </w:r>
      <w:r w:rsidR="00A906F5">
        <w:rPr>
          <w:rFonts w:ascii="Times New Roman" w:eastAsia="Times New Roman" w:hAnsi="Times New Roman" w:cs="Times New Roman"/>
          <w:iCs/>
          <w:color w:val="333333"/>
          <w:kern w:val="0"/>
          <w:sz w:val="24"/>
          <w:szCs w:val="24"/>
          <w:lang w:eastAsia="ru-RU"/>
          <w14:ligatures w14:val="none"/>
        </w:rPr>
        <w:t xml:space="preserve"> (в соответствии с классификатором)</w:t>
      </w:r>
      <w:r w:rsidRPr="00686A9D">
        <w:rPr>
          <w:rFonts w:ascii="Times New Roman" w:eastAsia="Times New Roman" w:hAnsi="Times New Roman" w:cs="Times New Roman"/>
          <w:iCs/>
          <w:color w:val="333333"/>
          <w:kern w:val="0"/>
          <w:sz w:val="24"/>
          <w:szCs w:val="24"/>
          <w:lang w:eastAsia="ru-RU"/>
          <w14:ligatures w14:val="none"/>
        </w:rPr>
        <w:t xml:space="preserve"> являлись:</w:t>
      </w:r>
    </w:p>
    <w:p w14:paraId="2BCB39A9" w14:textId="2BC26E61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333333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iCs/>
          <w:color w:val="333333"/>
          <w:kern w:val="0"/>
          <w:sz w:val="24"/>
          <w:szCs w:val="24"/>
          <w:lang w:eastAsia="ru-RU"/>
          <w14:ligatures w14:val="none"/>
        </w:rPr>
        <w:t xml:space="preserve">    -не соответствие объемов расходов на выполнение мероприятий муниципальных программ объемам бюджетных ассигнований на их финансовое обеспечение, утвержденных в бюджете (в одной программе</w:t>
      </w:r>
      <w:r w:rsidR="00C725B9">
        <w:rPr>
          <w:rFonts w:ascii="Times New Roman" w:eastAsia="Times New Roman" w:hAnsi="Times New Roman" w:cs="Times New Roman"/>
          <w:iCs/>
          <w:color w:val="333333"/>
          <w:kern w:val="0"/>
          <w:sz w:val="24"/>
          <w:szCs w:val="24"/>
          <w:lang w:eastAsia="ru-RU"/>
          <w14:ligatures w14:val="none"/>
        </w:rPr>
        <w:t>-</w:t>
      </w:r>
      <w:r w:rsidR="00BE5933">
        <w:rPr>
          <w:rFonts w:ascii="Times New Roman" w:eastAsia="Times New Roman" w:hAnsi="Times New Roman" w:cs="Times New Roman"/>
          <w:iCs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r w:rsidR="00C725B9">
        <w:rPr>
          <w:rFonts w:ascii="Times New Roman" w:eastAsia="Times New Roman" w:hAnsi="Times New Roman" w:cs="Times New Roman"/>
          <w:iCs/>
          <w:color w:val="333333"/>
          <w:kern w:val="0"/>
          <w:sz w:val="24"/>
          <w:szCs w:val="24"/>
          <w:lang w:eastAsia="ru-RU"/>
          <w14:ligatures w14:val="none"/>
        </w:rPr>
        <w:t>«Развитие системы образования в городском округе»</w:t>
      </w:r>
      <w:r w:rsidRPr="00686A9D">
        <w:rPr>
          <w:rFonts w:ascii="Times New Roman" w:eastAsia="Times New Roman" w:hAnsi="Times New Roman" w:cs="Times New Roman"/>
          <w:iCs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r w:rsidR="00DD3B1F">
        <w:rPr>
          <w:rFonts w:ascii="Times New Roman" w:eastAsia="Times New Roman" w:hAnsi="Times New Roman" w:cs="Times New Roman"/>
          <w:iCs/>
          <w:color w:val="333333"/>
          <w:kern w:val="0"/>
          <w:sz w:val="24"/>
          <w:szCs w:val="24"/>
          <w:lang w:eastAsia="ru-RU"/>
          <w14:ligatures w14:val="none"/>
        </w:rPr>
        <w:t>3</w:t>
      </w:r>
      <w:r w:rsidRPr="00686A9D">
        <w:rPr>
          <w:rFonts w:ascii="Times New Roman" w:eastAsia="Times New Roman" w:hAnsi="Times New Roman" w:cs="Times New Roman"/>
          <w:iCs/>
          <w:color w:val="333333"/>
          <w:kern w:val="0"/>
          <w:sz w:val="24"/>
          <w:szCs w:val="24"/>
          <w:lang w:eastAsia="ru-RU"/>
          <w14:ligatures w14:val="none"/>
        </w:rPr>
        <w:t xml:space="preserve"> случая на сумму </w:t>
      </w:r>
      <w:r w:rsidR="00DD3B1F">
        <w:rPr>
          <w:rFonts w:ascii="Times New Roman" w:eastAsia="Times New Roman" w:hAnsi="Times New Roman" w:cs="Times New Roman"/>
          <w:iCs/>
          <w:color w:val="333333"/>
          <w:kern w:val="0"/>
          <w:sz w:val="24"/>
          <w:szCs w:val="24"/>
          <w:lang w:eastAsia="ru-RU"/>
          <w14:ligatures w14:val="none"/>
        </w:rPr>
        <w:t>274037,5</w:t>
      </w:r>
      <w:r w:rsidRPr="00686A9D">
        <w:rPr>
          <w:rFonts w:ascii="Times New Roman" w:eastAsia="Times New Roman" w:hAnsi="Times New Roman" w:cs="Times New Roman"/>
          <w:iCs/>
          <w:color w:val="333333"/>
          <w:kern w:val="0"/>
          <w:sz w:val="24"/>
          <w:szCs w:val="24"/>
          <w:lang w:eastAsia="ru-RU"/>
          <w14:ligatures w14:val="none"/>
        </w:rPr>
        <w:t xml:space="preserve"> тыс. руб.)</w:t>
      </w:r>
    </w:p>
    <w:p w14:paraId="2E6FE455" w14:textId="35989C0D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- арифметические ошибки (в </w:t>
      </w:r>
      <w:r w:rsidR="00DD3B1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двух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программ</w:t>
      </w:r>
      <w:r w:rsidR="00DD3B1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ах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r w:rsidR="00DD3B1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3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случа</w:t>
      </w:r>
      <w:r w:rsidR="00DD3B1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я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на сумму </w:t>
      </w:r>
      <w:r w:rsidR="00DD3B1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2666,77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тыс. руб.);</w:t>
      </w:r>
    </w:p>
    <w:p w14:paraId="159765DA" w14:textId="5459291D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- иные недостатки </w:t>
      </w:r>
      <w:r w:rsidR="00DD3B1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случ</w:t>
      </w:r>
      <w:r w:rsidR="00DD3B1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ай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6C2B0EEB" w14:textId="77777777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Ревизионной комиссией внесены предложения о доработке и внесении изменений в проекты муниципальных правовых актов. Замечания устранялись исполнителями в рабочем порядке.</w:t>
      </w:r>
    </w:p>
    <w:p w14:paraId="4AE84C73" w14:textId="3081CDA3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При фо</w:t>
      </w:r>
      <w:r w:rsidRPr="0083651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рмир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овании бюджета на 202</w:t>
      </w:r>
      <w:r w:rsidR="0072522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5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год и плановый период 202</w:t>
      </w:r>
      <w:r w:rsidR="0072522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6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 202</w:t>
      </w:r>
      <w:r w:rsidR="0072522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7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годов, недостатков не установлено.</w:t>
      </w:r>
    </w:p>
    <w:p w14:paraId="4CC9B403" w14:textId="18BE5403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Liberation Serif" w:eastAsia="Times New Roman" w:hAnsi="Liberation Serif" w:cs="Times New Roman"/>
          <w:kern w:val="0"/>
          <w:sz w:val="28"/>
          <w:szCs w:val="28"/>
          <w:lang w:eastAsia="ru-RU"/>
          <w14:ligatures w14:val="none"/>
        </w:rPr>
        <w:t xml:space="preserve">    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 ходе внешней проверки отчета об исполнении бюджета за 202</w:t>
      </w:r>
      <w:r w:rsidR="00A906F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3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год установлены нарушения и недостатки</w:t>
      </w:r>
      <w:r w:rsidR="0025011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(3 случая)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на общую сумму 1</w:t>
      </w:r>
      <w:r w:rsidR="00A906F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299 661,76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тыс. руб. Нарушены общие требования к бухгалтерской отчётности экономического субъекта, в том числе к ее составу (</w:t>
      </w:r>
      <w:r w:rsidR="0083651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самое крупное в денежном выражении в </w:t>
      </w:r>
      <w:r w:rsidRPr="0083651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Управлении образованием</w:t>
      </w:r>
      <w:r w:rsidR="0083651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а именно  по завершении отчетного 2022года года по счету 304 05 000 «Расчеты по платежам из бюджета с финансовым органом» не списаны произведенные платежи на счет 401 30 000 «Финансовый результат прошлых отчетных периодов»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). </w:t>
      </w:r>
      <w:r w:rsidR="0026298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Прочие </w:t>
      </w:r>
      <w:r w:rsidR="00262988"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нарушения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— это расхождение показателей Баланса с данными Главной книги (устранялось при проверке).</w:t>
      </w:r>
    </w:p>
    <w:p w14:paraId="710BC7EE" w14:textId="77777777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C01E46D" w14:textId="0FFE6634" w:rsidR="00686A9D" w:rsidRPr="00686A9D" w:rsidRDefault="008374C2" w:rsidP="00686A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2.2</w:t>
      </w:r>
      <w:r w:rsidR="00686A9D" w:rsidRPr="00686A9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</w:t>
      </w:r>
      <w:r w:rsidR="00192E2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Результаты контрольных мероприятий</w:t>
      </w:r>
    </w:p>
    <w:p w14:paraId="1FA52A40" w14:textId="77777777" w:rsidR="00686A9D" w:rsidRDefault="00686A9D" w:rsidP="00686A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1E52AE72" w14:textId="459566DD" w:rsidR="00686A9D" w:rsidRPr="00BE6B46" w:rsidRDefault="00C677B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BE6B46">
        <w:rPr>
          <w:rFonts w:ascii="Times New Roman" w:hAnsi="Times New Roman" w:cs="Times New Roman"/>
          <w:sz w:val="24"/>
          <w:szCs w:val="24"/>
        </w:rPr>
        <w:t xml:space="preserve">      В целях реализации полномочий по осуществлению внешнего муниципального финансового контроля, установленных статьей 268.1 БК РФ, а также аудита в сфере закупок товаров, работ, услуг для обеспечения государственных (муниципальных) нужд, предусмотренного статьей 98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 w:rsidR="00686A9D" w:rsidRPr="00686A9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 проведено </w:t>
      </w:r>
      <w:r w:rsidR="00DC77C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8</w:t>
      </w:r>
      <w:r w:rsidR="00686A9D" w:rsidRPr="00686A9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контрольных мероприятий</w:t>
      </w:r>
      <w:r w:rsidR="00CB361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В</w:t>
      </w:r>
      <w:r w:rsidR="00686A9D" w:rsidRPr="00686A9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том числе одно по внешней проверке отчета об исполнении бюджета и </w:t>
      </w:r>
      <w:r w:rsidR="00DC77C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7</w:t>
      </w:r>
      <w:r w:rsidR="00686A9D" w:rsidRPr="00686A9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тематических</w:t>
      </w:r>
      <w:r w:rsidR="00CB361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. </w:t>
      </w:r>
      <w:r w:rsidR="00DC77C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Кроме </w:t>
      </w:r>
      <w:r w:rsidR="00DC77C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lastRenderedPageBreak/>
        <w:t>того, и</w:t>
      </w:r>
      <w:r w:rsidR="00CB361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з </w:t>
      </w:r>
      <w:r w:rsidR="00112E6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тематических одно</w:t>
      </w:r>
      <w:r w:rsidR="00CB361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контрольное мероприятие перешло на завершительную стадию на 2025год.</w:t>
      </w:r>
    </w:p>
    <w:p w14:paraId="31933215" w14:textId="5ACFBFB0" w:rsidR="00EF11BC" w:rsidRPr="00686A9D" w:rsidRDefault="0031342F" w:rsidP="00EF11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          Темы контрольных мероприятий:</w:t>
      </w:r>
    </w:p>
    <w:p w14:paraId="08A77C25" w14:textId="3CA949C9" w:rsidR="00C677BD" w:rsidRPr="00C677BD" w:rsidRDefault="00EF11BC" w:rsidP="00EF11BC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   </w:t>
      </w:r>
      <w:r w:rsidR="00C677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1. </w:t>
      </w:r>
      <w:r w:rsidR="00C677BD" w:rsidRPr="00C677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Эффективность и законность расходования бюджетных средств по организации библиотечного обслуживания населения </w:t>
      </w:r>
      <w:r w:rsidR="00C677BD" w:rsidRPr="00C677BD">
        <w:rPr>
          <w:rFonts w:ascii="Calibri" w:eastAsia="Calibri" w:hAnsi="Calibri" w:cs="Calibri"/>
          <w:kern w:val="0"/>
          <w:lang w:eastAsia="ru-RU"/>
          <w14:ligatures w14:val="none"/>
        </w:rPr>
        <w:t>и</w:t>
      </w:r>
      <w:r w:rsidR="00C677BD" w:rsidRPr="00C677B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укрепления материально-технической базы за период 2022 - 2023 годы.</w:t>
      </w:r>
    </w:p>
    <w:p w14:paraId="486EFEE5" w14:textId="6735A87E" w:rsidR="00C677BD" w:rsidRDefault="00EF11BC" w:rsidP="00EF11BC">
      <w:pPr>
        <w:pStyle w:val="a7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C677BD">
        <w:rPr>
          <w:rFonts w:ascii="Times New Roman" w:eastAsia="Calibri" w:hAnsi="Times New Roman" w:cs="Times New Roman"/>
          <w:sz w:val="24"/>
          <w:szCs w:val="24"/>
        </w:rPr>
        <w:t>2.</w:t>
      </w:r>
      <w:r w:rsidR="00C677BD" w:rsidRPr="00C677BD">
        <w:rPr>
          <w:rFonts w:ascii="Times New Roman" w:eastAsia="Calibri" w:hAnsi="Times New Roman" w:cs="Times New Roman"/>
          <w:sz w:val="24"/>
          <w:szCs w:val="24"/>
        </w:rPr>
        <w:t>Эффективность, законность расходования бюджетных средств, израсходованных на приобретение подарочных сертификатов для избирателей, голосующих впервые</w:t>
      </w:r>
      <w:r w:rsidR="00C677B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358C4EA" w14:textId="0268AB99" w:rsidR="00C677BD" w:rsidRDefault="00B36F1F" w:rsidP="00B36F1F">
      <w:pPr>
        <w:pStyle w:val="a7"/>
        <w:spacing w:after="0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C677BD">
        <w:rPr>
          <w:rFonts w:ascii="Times New Roman" w:eastAsia="Calibri" w:hAnsi="Times New Roman" w:cs="Times New Roman"/>
          <w:sz w:val="24"/>
          <w:szCs w:val="24"/>
        </w:rPr>
        <w:t>3.</w:t>
      </w:r>
      <w:r w:rsidR="00C677BD" w:rsidRPr="00C677B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Эффективность расходования бюджетных средств, предоставленных на поддержку социально-ориентированной некоммерческой организации, расположенной на территории ГО Красноуфимск- НО ХКО «Хутор Красноуфимский», а так же средств, выделенных на приобретение форменной одежды в рамках муниципальной программы «Обеспечение безопасности жизнедеятельности населения ГО Красноуфимск до 2028года» за период 2022, 2023год.</w:t>
      </w:r>
    </w:p>
    <w:p w14:paraId="5638FC69" w14:textId="4407E3D5" w:rsidR="00B36F1F" w:rsidRDefault="00B36F1F" w:rsidP="00B36F1F">
      <w:pPr>
        <w:spacing w:after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  4.</w:t>
      </w:r>
      <w:r w:rsidRPr="00B36F1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Эффективность, законность расходования бюджетных средств </w:t>
      </w:r>
      <w:bookmarkStart w:id="1" w:name="_Hlk182393485"/>
      <w:r w:rsidRPr="00B36F1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 реализацию мероприятий, направленных на создание, открытие и организацию деятельности технопарка «</w:t>
      </w:r>
      <w:proofErr w:type="spellStart"/>
      <w:r w:rsidRPr="00B36F1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Кванториум</w:t>
      </w:r>
      <w:proofErr w:type="spellEnd"/>
      <w:r w:rsidRPr="00B36F1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</w:t>
      </w:r>
      <w:bookmarkEnd w:id="1"/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563BF79E" w14:textId="0BF7B7F5" w:rsidR="00B36F1F" w:rsidRDefault="00B36F1F" w:rsidP="00B36F1F">
      <w:pPr>
        <w:spacing w:after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5.</w:t>
      </w:r>
      <w:r w:rsidRPr="00B36F1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Эффективность расходования субсидий выделенных на поддержку садоводческих товариществ за период 2022, 2023 годы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5D7A3414" w14:textId="09FCCD77" w:rsidR="00B36F1F" w:rsidRDefault="00B36F1F" w:rsidP="00B36F1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6.</w:t>
      </w:r>
      <w:r w:rsidRPr="00B36F1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Законность и эффективность расходования средств местного бюджета на содержание и обслуживание детских площадок в микрорайонах и во дворах многоквартирных домов за период 2021-2023 годы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033CC5F" w14:textId="1D9A38EF" w:rsidR="00B36F1F" w:rsidRDefault="0015369F" w:rsidP="0015369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36F1F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15369F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Эффективность, законность расходования бюджетных средств по Программе по энергосбережению и повышению энергетической эффективности по мероприятию в области экономии электрической энергии за период 2023 и 2024 год. </w:t>
      </w:r>
      <w:r w:rsidRPr="0015369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Анализ расходов на содержание сетей уличного </w:t>
      </w:r>
      <w:r w:rsidR="00262988" w:rsidRPr="0015369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освещения</w:t>
      </w:r>
      <w:r w:rsidR="0026298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(</w:t>
      </w:r>
      <w:r w:rsidR="001F196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переходящее на 2025год)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55A05014" w14:textId="70852B7D" w:rsidR="00C677BD" w:rsidRDefault="00CB361A" w:rsidP="008460F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8. Законность и эффективность расходования бюджетных средств по МП «Развитие и модернизация ЖКХ и дорожного хозяйства ГО Красноуфимск», направленных на мероприятия по озеленению городского округа Красноуфимск за период 2023,2024год. Анализ расходов произведенных МАУ ДО СЮН по озеленяю территории городского округа</w:t>
      </w:r>
      <w:r w:rsidR="008460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1B4354B1" w14:textId="41D5A563" w:rsidR="008C4843" w:rsidRPr="001F1967" w:rsidRDefault="008C4843" w:rsidP="008460FA">
      <w:pPr>
        <w:spacing w:after="0" w:line="240" w:lineRule="auto"/>
        <w:jc w:val="both"/>
        <w:rPr>
          <w:rFonts w:ascii="Calibri" w:eastAsia="Calibri" w:hAnsi="Calibri" w:cs="Calibri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9.Проверка годовой бюджетной отчетности ГАБС за 2023год.</w:t>
      </w:r>
    </w:p>
    <w:p w14:paraId="56F77FF3" w14:textId="33954C01" w:rsidR="00686A9D" w:rsidRPr="00686A9D" w:rsidRDefault="008460FA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 </w:t>
      </w:r>
      <w:r w:rsidR="00686A9D" w:rsidRPr="00686A9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Составлено 1</w:t>
      </w:r>
      <w:r w:rsidR="0026298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5</w:t>
      </w:r>
      <w:r w:rsidR="00686A9D" w:rsidRPr="00686A9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актов</w:t>
      </w:r>
      <w:r w:rsidR="001F1967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(заключений)</w:t>
      </w:r>
      <w:r w:rsidR="00686A9D" w:rsidRPr="00686A9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, в том числе </w:t>
      </w:r>
      <w:r w:rsidR="001F1967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7</w:t>
      </w:r>
      <w:r w:rsidR="00686A9D" w:rsidRPr="00686A9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при проведении внешней проверки отчета об исполнении бюджета. Кроме того, составлено </w:t>
      </w:r>
      <w:r w:rsidR="0026298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9</w:t>
      </w:r>
      <w:r w:rsidR="00686A9D" w:rsidRPr="00686A9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актов контрольных обмеров</w:t>
      </w:r>
      <w:r w:rsidR="001F1967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(либо </w:t>
      </w:r>
      <w:r w:rsidR="00192E2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актов </w:t>
      </w:r>
      <w:r w:rsidR="001F1967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осмотра)</w:t>
      </w:r>
      <w:r w:rsidR="00686A9D" w:rsidRPr="00686A9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</w:p>
    <w:p w14:paraId="6FF476A0" w14:textId="5C13CE37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  Контрольные мероприятия</w:t>
      </w:r>
      <w:r w:rsidR="0000473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</w:t>
      </w:r>
      <w:r w:rsidR="001D6ED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(без внешней проверки)</w:t>
      </w:r>
      <w:r w:rsidRPr="00686A9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проведены у </w:t>
      </w:r>
      <w:r w:rsidRPr="001D6ED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1</w:t>
      </w:r>
      <w:r w:rsidR="0026298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3</w:t>
      </w:r>
      <w:r w:rsidRPr="00686A9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объектов контроля (из них Администрация городского округа явилась объектом контроля </w:t>
      </w:r>
      <w:r w:rsidR="0000473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3</w:t>
      </w:r>
      <w:r w:rsidRPr="00686A9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раза, </w:t>
      </w:r>
      <w:r w:rsidRPr="0000473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МКУ СЕЗ </w:t>
      </w:r>
      <w:r w:rsidR="0000473F" w:rsidRPr="0000473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3</w:t>
      </w:r>
      <w:r w:rsidRPr="0000473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раз</w:t>
      </w:r>
      <w:r w:rsidR="0000473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а).</w:t>
      </w:r>
    </w:p>
    <w:p w14:paraId="1077C0CE" w14:textId="24D6BF77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     Объем средств, охваченных контрольными мероприятиями</w:t>
      </w:r>
      <w:r w:rsidR="001D6ED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без учета внешней проверки</w:t>
      </w:r>
      <w:r w:rsidRPr="00686A9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за </w:t>
      </w:r>
      <w:proofErr w:type="gramStart"/>
      <w:r w:rsidRPr="00686A9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202</w:t>
      </w:r>
      <w:r w:rsidR="003C154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4</w:t>
      </w:r>
      <w:r w:rsidRPr="00686A9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год</w:t>
      </w:r>
      <w:proofErr w:type="gramEnd"/>
      <w:r w:rsidRPr="00686A9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составил </w:t>
      </w:r>
      <w:r w:rsidR="001D6ED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150762,4тыс. руб. </w:t>
      </w:r>
      <w:r w:rsidR="0024232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</w:t>
      </w:r>
    </w:p>
    <w:p w14:paraId="5D2C48DF" w14:textId="492DB68A" w:rsidR="00686A9D" w:rsidRPr="00686A9D" w:rsidRDefault="00686A9D" w:rsidP="00686A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  В результате контрольных мероприятий, проведенных в 202</w:t>
      </w:r>
      <w:r w:rsidR="0024232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4</w:t>
      </w:r>
      <w:r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году выявлены   недостатки   и нарушения   в сумме </w:t>
      </w:r>
      <w:bookmarkStart w:id="2" w:name="_Hlk157502073"/>
      <w:r w:rsidRPr="00686A9D">
        <w:rPr>
          <w:rFonts w:ascii="Times New Roman" w:eastAsia="SimSun" w:hAnsi="Times New Roman" w:cs="Times New Roman"/>
          <w:kern w:val="0"/>
          <w:lang w:eastAsia="zh-CN"/>
          <w14:ligatures w14:val="none"/>
        </w:rPr>
        <w:t>1</w:t>
      </w:r>
      <w:r w:rsidR="00615C88">
        <w:rPr>
          <w:rFonts w:ascii="Times New Roman" w:eastAsia="SimSun" w:hAnsi="Times New Roman" w:cs="Times New Roman"/>
          <w:kern w:val="0"/>
          <w:lang w:eastAsia="zh-CN"/>
          <w14:ligatures w14:val="none"/>
        </w:rPr>
        <w:t> </w:t>
      </w:r>
      <w:r w:rsidR="00242320">
        <w:rPr>
          <w:rFonts w:ascii="Times New Roman" w:eastAsia="SimSun" w:hAnsi="Times New Roman" w:cs="Times New Roman"/>
          <w:kern w:val="0"/>
          <w:lang w:eastAsia="zh-CN"/>
          <w14:ligatures w14:val="none"/>
        </w:rPr>
        <w:t>59</w:t>
      </w:r>
      <w:r w:rsidR="00615C88">
        <w:rPr>
          <w:rFonts w:ascii="Times New Roman" w:eastAsia="SimSun" w:hAnsi="Times New Roman" w:cs="Times New Roman"/>
          <w:kern w:val="0"/>
          <w:lang w:eastAsia="zh-CN"/>
          <w14:ligatures w14:val="none"/>
        </w:rPr>
        <w:t>2 259,3</w:t>
      </w:r>
      <w:r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</w:t>
      </w:r>
      <w:bookmarkEnd w:id="2"/>
      <w:r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тыс. рублей, в том числе:</w:t>
      </w:r>
    </w:p>
    <w:p w14:paraId="06F46909" w14:textId="0C5622EA" w:rsidR="00686A9D" w:rsidRPr="00686A9D" w:rsidRDefault="00686A9D" w:rsidP="00615C8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firstLine="0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Нарушение ведения бухгалтерского учета в сумме 1</w:t>
      </w:r>
      <w:r w:rsidR="00242320">
        <w:rPr>
          <w:rFonts w:ascii="Times New Roman" w:eastAsia="SimSun" w:hAnsi="Times New Roman" w:cs="Times New Roman"/>
          <w:kern w:val="0"/>
          <w:lang w:eastAsia="zh-CN"/>
          <w14:ligatures w14:val="none"/>
        </w:rPr>
        <w:t> 301 973,2</w:t>
      </w:r>
      <w:r w:rsidR="00F46663">
        <w:rPr>
          <w:rFonts w:ascii="Times New Roman" w:eastAsia="SimSun" w:hAnsi="Times New Roman" w:cs="Times New Roman"/>
          <w:kern w:val="0"/>
          <w:lang w:eastAsia="zh-CN"/>
          <w14:ligatures w14:val="none"/>
        </w:rPr>
        <w:t>5</w:t>
      </w:r>
      <w:r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тыс. рублей.</w:t>
      </w:r>
    </w:p>
    <w:p w14:paraId="40B9DD9D" w14:textId="31711D65" w:rsidR="00686A9D" w:rsidRPr="00615C88" w:rsidRDefault="00686A9D" w:rsidP="00615C8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Нарушение законодательства в сфере закупок товаров, работ, услуг </w:t>
      </w:r>
      <w:r w:rsidR="0024232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15</w:t>
      </w:r>
      <w:r w:rsidR="00615C88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277,0</w:t>
      </w:r>
      <w:r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тыс. руб.</w:t>
      </w:r>
    </w:p>
    <w:p w14:paraId="56E98546" w14:textId="3C4DBC92" w:rsidR="00F46663" w:rsidRPr="00686A9D" w:rsidRDefault="00F46663" w:rsidP="00615C8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Нарушения при исполнении бюджета в сумме </w:t>
      </w:r>
      <w:r w:rsidR="00EA6682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824,3</w:t>
      </w:r>
      <w:r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тыс. руб.</w:t>
      </w:r>
    </w:p>
    <w:p w14:paraId="5534328D" w14:textId="77777777" w:rsidR="00615C88" w:rsidRDefault="00686A9D" w:rsidP="00615C88">
      <w:pPr>
        <w:pStyle w:val="a7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615C88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Иные нарушения в использовании бюджетных средств в сумме </w:t>
      </w:r>
      <w:r w:rsidR="00615C88" w:rsidRPr="00615C88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147,3</w:t>
      </w:r>
      <w:r w:rsidRPr="00615C88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тыс. руб.</w:t>
      </w:r>
    </w:p>
    <w:p w14:paraId="37617E99" w14:textId="2DE56A85" w:rsidR="00686A9D" w:rsidRPr="00615C88" w:rsidRDefault="00686A9D" w:rsidP="00615C88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615C88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 По результатам контрольных   мероприятий, проведенных Ревизионной    комиссией в 202</w:t>
      </w:r>
      <w:r w:rsidR="00242320" w:rsidRPr="00615C88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4</w:t>
      </w:r>
      <w:r w:rsidRPr="00615C88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году, устранено   финансовых нарушений на сумму 1</w:t>
      </w:r>
      <w:r w:rsidR="00426BAB" w:rsidRPr="00615C88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 </w:t>
      </w:r>
      <w:r w:rsidR="00B13958" w:rsidRPr="00615C88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59</w:t>
      </w:r>
      <w:r w:rsidR="00426BAB" w:rsidRPr="00615C88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2 097,05</w:t>
      </w:r>
      <w:r w:rsidRPr="00615C88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тыс. рублей.</w:t>
      </w:r>
    </w:p>
    <w:p w14:paraId="324281A9" w14:textId="74C25140" w:rsidR="00686A9D" w:rsidRPr="00686A9D" w:rsidRDefault="00686A9D" w:rsidP="00686A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 Итоги контрольных мероприятий с целью контроля за устранением нарушений и недостатков, выявленных проверками рассмотрены на комиссии по устойчивости и эффективному функционированию муниципального сектора экономики городского округа Красноуфимск с участием представителей объектов проверок.</w:t>
      </w:r>
    </w:p>
    <w:p w14:paraId="3C74EE36" w14:textId="558C2125" w:rsidR="00686A9D" w:rsidRPr="00686A9D" w:rsidRDefault="00686A9D" w:rsidP="00686A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 Отчеты о результатах контрольных мероприятий и принятых по ним мерам рассмотрены на заседаниях постоянных депутатских комиссий</w:t>
      </w:r>
      <w:r w:rsidR="00615C88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Думы городского округа</w:t>
      </w:r>
      <w:r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.</w:t>
      </w:r>
    </w:p>
    <w:p w14:paraId="6CE361D6" w14:textId="79EDF5D9" w:rsidR="00686A9D" w:rsidRPr="00686A9D" w:rsidRDefault="00686A9D" w:rsidP="00686A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lastRenderedPageBreak/>
        <w:t xml:space="preserve"> Материала всех контрольных </w:t>
      </w:r>
      <w:r w:rsidR="00CC3D1C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и экспертно-аналитических </w:t>
      </w:r>
      <w:r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мероприятий направлены в Красноуфимскую межрайонную прокуратуру. По итогам рассмотрения материалов вынесено 1</w:t>
      </w:r>
      <w:r w:rsidR="00CC3D1C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3</w:t>
      </w:r>
      <w:r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актов прокурорского реагирования (в том числе представлений </w:t>
      </w:r>
      <w:r w:rsidR="00CC3D1C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7</w:t>
      </w:r>
      <w:r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, протестов </w:t>
      </w:r>
      <w:r w:rsidR="00CC3D1C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5</w:t>
      </w:r>
      <w:r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), возбуждено одно производство по административному делу об административном правонарушении.</w:t>
      </w:r>
    </w:p>
    <w:p w14:paraId="695EB260" w14:textId="198B8D44" w:rsidR="009031CC" w:rsidRDefault="00686A9D" w:rsidP="00686A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   Кроме того, в отчетном периоде объектами контроля принимались меры по устранению недостатков, выявленные в предыдущем году и находившиеся на контроле </w:t>
      </w:r>
      <w:r w:rsidR="00CC3D1C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Р</w:t>
      </w:r>
      <w:r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евизионной комиссии по состоянию на 01.01.202</w:t>
      </w:r>
      <w:r w:rsidR="00CC3D1C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4</w:t>
      </w:r>
      <w:r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г. </w:t>
      </w:r>
      <w:r w:rsidR="002B42CB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</w:t>
      </w:r>
      <w:r w:rsidR="00BA5636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26 </w:t>
      </w:r>
      <w:r w:rsidR="002B42CB" w:rsidRPr="00BA5636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сентябр</w:t>
      </w:r>
      <w:r w:rsidR="00BA5636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я</w:t>
      </w:r>
      <w:r w:rsidR="002B42CB" w:rsidRPr="00BA5636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</w:t>
      </w:r>
      <w:r w:rsidR="00BA5636" w:rsidRPr="00BA5636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2024года</w:t>
      </w:r>
      <w:r w:rsidR="00BA5636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получен ответ с подтверждающими </w:t>
      </w:r>
      <w:r w:rsidR="00B43AA1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документами поставлен</w:t>
      </w:r>
      <w:r w:rsidR="009031CC"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на кадастровый учет земельный участок по ул. Горького,5 под детской(спортивной) </w:t>
      </w:r>
      <w:r w:rsidR="00BA5636"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площадкой</w:t>
      </w:r>
      <w:r w:rsidR="003F722E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</w:t>
      </w:r>
      <w:r w:rsidR="00BA5636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(снято</w:t>
      </w:r>
      <w:r w:rsidR="003F722E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</w:t>
      </w:r>
      <w:r w:rsidR="00BA5636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с контроля 27.09.2024), </w:t>
      </w:r>
      <w:r w:rsidR="009031CC"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Администрации ГО </w:t>
      </w:r>
      <w:r w:rsidR="009031CC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необходимо было </w:t>
      </w:r>
      <w:r w:rsidR="009031CC"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внести изменения в перечень автомобильных дорог(2024г).</w:t>
      </w:r>
      <w:r w:rsidR="009031CC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Устранено</w:t>
      </w:r>
      <w:r w:rsidR="009834A9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(Постановления </w:t>
      </w:r>
      <w:r w:rsidR="002B42CB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Главы ГО</w:t>
      </w:r>
      <w:r w:rsidR="009834A9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№344 от 15.04.2024г и №1170 от 22.11.2024г), снято с контроля в декабре 2024года.</w:t>
      </w:r>
    </w:p>
    <w:p w14:paraId="7EEF02AF" w14:textId="4DE79A47" w:rsidR="00B43AA1" w:rsidRDefault="009031CC" w:rsidP="00686A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    </w:t>
      </w:r>
      <w:r w:rsidR="00CC3D1C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По результатам проверки </w:t>
      </w:r>
      <w:r w:rsidR="007520BC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в 2023году </w:t>
      </w:r>
      <w:r w:rsidR="00CC3D1C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КМБУ «Центр координации деятельности по охране окружающей среды ГО Красноуфимск» на </w:t>
      </w:r>
      <w:r w:rsidR="00B43AA1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контроле находится</w:t>
      </w:r>
      <w:r w:rsidR="00CC3D1C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</w:t>
      </w:r>
      <w:r w:rsidR="00B43AA1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план мероприятий, предоставленный учреждением со сроками исполнения до 2027года. (</w:t>
      </w:r>
      <w:r w:rsidR="00CC3D1C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мероприятия по устройству пожарной сигнализации</w:t>
      </w:r>
      <w:r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, </w:t>
      </w:r>
      <w:r w:rsidR="002B42CB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видеонаблюдения, </w:t>
      </w:r>
      <w:r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обустройство площадки по выгулу животных</w:t>
      </w:r>
      <w:r w:rsidR="002B42CB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, аудит системы управления охраны труда</w:t>
      </w:r>
      <w:r w:rsidR="00B43AA1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)</w:t>
      </w:r>
      <w:r w:rsidR="002B42CB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.</w:t>
      </w:r>
      <w:r w:rsidR="00B43AA1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</w:t>
      </w:r>
      <w:r w:rsidR="002C4D37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Так же на контроле п</w:t>
      </w:r>
      <w:r w:rsidR="00B43AA1" w:rsidRPr="00B43AA1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редложение по внесению изменений в Стратегию социально-экономического развития в части включения базовых показателей-индикаторов для оценки выполнения целей по стратегическим направлениям «Развитие туризма и развитие транспортной инфраструктуры».</w:t>
      </w:r>
    </w:p>
    <w:p w14:paraId="626C2303" w14:textId="2C18CFC2" w:rsidR="00686A9D" w:rsidRPr="00686A9D" w:rsidRDefault="00686A9D" w:rsidP="00686A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686A9D">
        <w:rPr>
          <w:rFonts w:ascii="Liberation Serif" w:eastAsia="SimSun" w:hAnsi="Liberation Serif" w:cs="Times New Roman"/>
          <w:kern w:val="0"/>
          <w:sz w:val="28"/>
          <w:szCs w:val="28"/>
          <w:lang w:eastAsia="zh-CN"/>
          <w14:ligatures w14:val="none"/>
        </w:rPr>
        <w:t xml:space="preserve">    </w:t>
      </w:r>
      <w:r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В отчетном периоде </w:t>
      </w:r>
      <w:r w:rsidR="00AF5CDD"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в адрес проверяемых учреждений </w:t>
      </w:r>
      <w:r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Ревизионной комиссией направлено   </w:t>
      </w:r>
      <w:r w:rsidR="00EA6682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3</w:t>
      </w:r>
      <w:r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представлени</w:t>
      </w:r>
      <w:r w:rsidR="00EA6682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я</w:t>
      </w:r>
      <w:r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, информационных писем </w:t>
      </w:r>
      <w:r w:rsidR="00C15E0A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1</w:t>
      </w:r>
      <w:r w:rsidR="00EA6682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2</w:t>
      </w:r>
      <w:r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.</w:t>
      </w:r>
    </w:p>
    <w:p w14:paraId="6988098C" w14:textId="235F94F0" w:rsidR="00686A9D" w:rsidRDefault="00686A9D" w:rsidP="00686A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686A9D">
        <w:rPr>
          <w:rFonts w:ascii="Liberation Serif" w:eastAsia="SimSun" w:hAnsi="Liberation Serif" w:cs="Times New Roman"/>
          <w:kern w:val="0"/>
          <w:sz w:val="28"/>
          <w:szCs w:val="28"/>
          <w:lang w:eastAsia="zh-CN"/>
          <w14:ligatures w14:val="none"/>
        </w:rPr>
        <w:t xml:space="preserve">   </w:t>
      </w:r>
      <w:r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По результатам контрольных мероприятий о принятых мерах по устранению   выявленных нарушений получено 1</w:t>
      </w:r>
      <w:r w:rsidR="00C15E0A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2 </w:t>
      </w:r>
      <w:r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ответов</w:t>
      </w:r>
      <w:r w:rsidRPr="00686A9D">
        <w:rPr>
          <w:rFonts w:ascii="Liberation Serif" w:eastAsia="SimSun" w:hAnsi="Liberation Serif" w:cs="Times New Roman"/>
          <w:kern w:val="0"/>
          <w:sz w:val="28"/>
          <w:szCs w:val="28"/>
          <w:lang w:eastAsia="zh-CN"/>
          <w14:ligatures w14:val="none"/>
        </w:rPr>
        <w:t xml:space="preserve">. </w:t>
      </w:r>
      <w:bookmarkStart w:id="3" w:name="_Hlk190272948"/>
    </w:p>
    <w:bookmarkEnd w:id="3"/>
    <w:p w14:paraId="1CA8CE73" w14:textId="1FB4F3C6" w:rsidR="00BE6B46" w:rsidRPr="00686A9D" w:rsidRDefault="00F27E21" w:rsidP="00686A9D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SimSun" w:hAnsi="Liberation Serif" w:cs="Times New Roman"/>
          <w:kern w:val="0"/>
          <w:sz w:val="28"/>
          <w:szCs w:val="28"/>
          <w:lang w:eastAsia="zh-CN"/>
          <w14:ligatures w14:val="none"/>
        </w:rPr>
      </w:pPr>
      <w:r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   </w:t>
      </w:r>
      <w:r w:rsidR="00162984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По 4</w:t>
      </w:r>
      <w:r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контрольны</w:t>
      </w:r>
      <w:r w:rsidR="00162984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м</w:t>
      </w:r>
      <w:r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мероприяти</w:t>
      </w:r>
      <w:r w:rsidR="00162984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ям</w:t>
      </w:r>
      <w:r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, в рамках которых проводился </w:t>
      </w:r>
      <w:r w:rsidR="00162984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аудит по</w:t>
      </w:r>
      <w:r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Федеральному закону -</w:t>
      </w:r>
      <w:r w:rsidR="00BE6B46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44 ФЗ</w:t>
      </w:r>
      <w:r w:rsidR="00162984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выявлено 1</w:t>
      </w:r>
      <w:r w:rsidR="00050FB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3</w:t>
      </w:r>
      <w:r w:rsidR="00162984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нарушений по 9 закупкам</w:t>
      </w:r>
      <w:r w:rsidR="00050FB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, сумма нарушений 15591,7тыс.руб.</w:t>
      </w:r>
      <w:r w:rsidR="00162984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Всего проверено 38 контрактов(договоров)</w:t>
      </w:r>
      <w:r w:rsidR="00C157B1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на сумму 78065,5 тыс. руб</w:t>
      </w:r>
      <w:r w:rsidR="00162984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.</w:t>
      </w:r>
      <w:r w:rsidR="00C157B1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В одном случае возбуждено административное производство.</w:t>
      </w:r>
    </w:p>
    <w:p w14:paraId="22E3296F" w14:textId="77777777" w:rsidR="00686A9D" w:rsidRPr="00686A9D" w:rsidRDefault="00686A9D" w:rsidP="00686A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7FB95E8A" w14:textId="71408A93" w:rsidR="00686A9D" w:rsidRPr="00686A9D" w:rsidRDefault="001259D0" w:rsidP="00686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</w:pPr>
      <w:r>
        <w:rPr>
          <w:rFonts w:ascii="Times New Roman" w:eastAsia="SimSu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2</w:t>
      </w:r>
      <w:r w:rsidRPr="00686A9D">
        <w:rPr>
          <w:rFonts w:ascii="Times New Roman" w:eastAsia="SimSu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.</w:t>
      </w:r>
      <w:r>
        <w:rPr>
          <w:rFonts w:ascii="Times New Roman" w:eastAsia="SimSu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3</w:t>
      </w:r>
      <w:r w:rsidRPr="00686A9D">
        <w:rPr>
          <w:rFonts w:ascii="Times New Roman" w:eastAsia="SimSu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 xml:space="preserve"> Итоги</w:t>
      </w:r>
      <w:r w:rsidR="00686A9D" w:rsidRPr="00686A9D">
        <w:rPr>
          <w:rFonts w:ascii="Times New Roman" w:eastAsia="SimSu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 xml:space="preserve"> экспертно-аналитической   деятельности</w:t>
      </w:r>
    </w:p>
    <w:p w14:paraId="056CBE76" w14:textId="77777777" w:rsidR="00686A9D" w:rsidRPr="00686A9D" w:rsidRDefault="00686A9D" w:rsidP="00686A9D">
      <w:pPr>
        <w:autoSpaceDE w:val="0"/>
        <w:autoSpaceDN w:val="0"/>
        <w:adjustRightInd w:val="0"/>
        <w:spacing w:after="0" w:line="240" w:lineRule="auto"/>
        <w:rPr>
          <w:rFonts w:ascii="Liberation Serif" w:eastAsia="SimSun" w:hAnsi="Liberation Serif" w:cs="Times New Roman"/>
          <w:b/>
          <w:bCs/>
          <w:kern w:val="0"/>
          <w:sz w:val="28"/>
          <w:szCs w:val="28"/>
          <w:lang w:eastAsia="zh-CN"/>
          <w14:ligatures w14:val="none"/>
        </w:rPr>
      </w:pPr>
    </w:p>
    <w:p w14:paraId="37D35EC1" w14:textId="6B428B9A" w:rsidR="00686A9D" w:rsidRPr="00686A9D" w:rsidRDefault="00686A9D" w:rsidP="00686A9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В отчётном периоде проведено </w:t>
      </w:r>
      <w:r w:rsidR="00985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экспертно-аналитических мероприятия (далее ЭАМ), в том числе внешняя</w:t>
      </w:r>
      <w:r w:rsidRPr="00686A9D">
        <w:rPr>
          <w:rFonts w:ascii="Liberation Serif" w:eastAsia="Times New Roman" w:hAnsi="Liberation Serif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проверка годового отчета об исполнении бюджета</w:t>
      </w:r>
      <w:r w:rsidRPr="00686A9D">
        <w:rPr>
          <w:rFonts w:ascii="Liberation Serif" w:eastAsia="Times New Roman" w:hAnsi="Liberation Serif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городского округа Красноуфимск за 202</w:t>
      </w:r>
      <w:r w:rsidR="00985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3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год и </w:t>
      </w:r>
      <w:r w:rsidR="00985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тематическ</w:t>
      </w:r>
      <w:r w:rsidR="00985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ое совместное со Счетной палатой Свердловской области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42E6DA32" w14:textId="544F9EF0" w:rsidR="00686A9D" w:rsidRPr="00686A9D" w:rsidRDefault="00985B17" w:rsidP="00686A9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</w:t>
      </w:r>
      <w:r w:rsidR="00686A9D"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Тем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</w:t>
      </w:r>
      <w:r w:rsidR="00686A9D"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ЭАМ в 202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</w:t>
      </w:r>
      <w:r w:rsidR="00686A9D"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году:</w:t>
      </w:r>
    </w:p>
    <w:p w14:paraId="697C374F" w14:textId="74379DC9" w:rsidR="00686A9D" w:rsidRPr="00985B17" w:rsidRDefault="00686A9D" w:rsidP="00985B17">
      <w:pPr>
        <w:suppressAutoHyphens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1. </w:t>
      </w:r>
      <w:r w:rsidR="00985B17" w:rsidRPr="00985B17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Оценка эффективности использования средств областного бюджета, выделенных в 2023 году и истекшем периоде 2024 года (при необходимости – в более ранний период) на организацию и обеспечение отдыха и оздоровления детей в Свердловской области (совместно с контрольно-счётными органами муниципальных образований, расположенных на территории Свердловской области</w:t>
      </w:r>
      <w:r w:rsidR="00985B17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).</w:t>
      </w:r>
    </w:p>
    <w:p w14:paraId="6CDF3297" w14:textId="5A350A9C" w:rsidR="00861861" w:rsidRDefault="00686A9D" w:rsidP="00686A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   При   проведении   </w:t>
      </w:r>
      <w:r w:rsidRPr="00686A9D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экспертно-аналитического</w:t>
      </w:r>
      <w:r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мероприятия </w:t>
      </w:r>
      <w:r w:rsidR="00B302DA" w:rsidRPr="00686A9D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по внешней</w:t>
      </w:r>
      <w:r w:rsidRPr="00686A9D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 проверк</w:t>
      </w:r>
      <w:r w:rsidR="00B302DA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е</w:t>
      </w:r>
      <w:r w:rsidRPr="00686A9D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 отчета об исполнении бюджета ГО Красноуфимск за 202</w:t>
      </w:r>
      <w:r w:rsidR="00985B17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3</w:t>
      </w:r>
      <w:r w:rsidRPr="00686A9D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 год</w:t>
      </w:r>
      <w:r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охвачено </w:t>
      </w:r>
      <w:r w:rsidR="00267651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7</w:t>
      </w:r>
      <w:r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объектов контроля, составлено </w:t>
      </w:r>
      <w:r w:rsidR="00267651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7</w:t>
      </w:r>
      <w:r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</w:t>
      </w:r>
      <w:r w:rsidR="00267651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заключений</w:t>
      </w:r>
      <w:r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. </w:t>
      </w:r>
    </w:p>
    <w:p w14:paraId="2F97A512" w14:textId="6C324EAA" w:rsidR="00686A9D" w:rsidRPr="00686A9D" w:rsidRDefault="00861861" w:rsidP="00686A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  </w:t>
      </w:r>
      <w:r w:rsidR="00686A9D"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По  ЭАМ </w:t>
      </w:r>
      <w:r w:rsidR="00985B17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на </w:t>
      </w:r>
      <w:r w:rsidR="00985B17" w:rsidRPr="00985B17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организацию и обеспечение отдыха и оздоровления детей </w:t>
      </w:r>
      <w:r w:rsidR="00686A9D"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составлен </w:t>
      </w:r>
      <w:r w:rsidR="00267651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1</w:t>
      </w:r>
      <w:r w:rsidR="00686A9D"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акт, охвачено </w:t>
      </w:r>
      <w:r w:rsidR="00F52EA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6</w:t>
      </w:r>
      <w:r w:rsidR="00686A9D"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объектов контроля</w:t>
      </w:r>
      <w:r w:rsidR="00F52EA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(</w:t>
      </w:r>
      <w:r w:rsidR="00F52EAF" w:rsidRPr="00F52EAF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М</w:t>
      </w:r>
      <w:r w:rsidR="00F52EAF" w:rsidRPr="00F52EAF">
        <w:rPr>
          <w:rFonts w:ascii="Times New Roman" w:eastAsia="SimSun" w:hAnsi="Times New Roman" w:cs="Times New Roman"/>
          <w:sz w:val="24"/>
          <w:szCs w:val="24"/>
        </w:rPr>
        <w:t xml:space="preserve">униципальный орган управления образованием Управление образованием городского округа Красноуфимск, Муниципальное автономное учреждение «Централизованная бухгалтерия учреждений системы образования», Муниципальное автономное общеобразовательное учреждение «Средняя школа № 3», Муниципальное автономное общеобразовательное учреждение «Основная школа № 7», Муниципальное автономное учреждение дополнительного образования «Дворец </w:t>
      </w:r>
      <w:r w:rsidR="00F52EAF" w:rsidRPr="00F52EAF">
        <w:rPr>
          <w:rFonts w:ascii="Times New Roman" w:eastAsia="SimSun" w:hAnsi="Times New Roman" w:cs="Times New Roman"/>
          <w:sz w:val="24"/>
          <w:szCs w:val="24"/>
        </w:rPr>
        <w:lastRenderedPageBreak/>
        <w:t xml:space="preserve">творчества», </w:t>
      </w:r>
      <w:r w:rsidR="00F52EAF" w:rsidRPr="00F52EAF">
        <w:rPr>
          <w:rFonts w:ascii="Times New Roman" w:eastAsia="SimSun" w:hAnsi="Times New Roman" w:cs="SimSun"/>
          <w:sz w:val="24"/>
          <w:szCs w:val="24"/>
        </w:rPr>
        <w:t>Муниципальное автономное учреждение «Загородный оздоровительный лагерь для детей «Чайка»)</w:t>
      </w:r>
      <w:r w:rsidR="00F52EAF">
        <w:rPr>
          <w:rFonts w:ascii="Times New Roman" w:eastAsia="SimSun" w:hAnsi="Times New Roman" w:cs="SimSun"/>
          <w:sz w:val="24"/>
          <w:szCs w:val="24"/>
        </w:rPr>
        <w:t>.</w:t>
      </w:r>
    </w:p>
    <w:p w14:paraId="67A46E77" w14:textId="5B8BBF0D" w:rsidR="00686A9D" w:rsidRPr="00686A9D" w:rsidRDefault="00686A9D" w:rsidP="00686A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color w:val="000000"/>
          <w:kern w:val="0"/>
          <w:sz w:val="24"/>
          <w:szCs w:val="24"/>
          <w:lang w:eastAsia="zh-CN"/>
          <w14:ligatures w14:val="none"/>
        </w:rPr>
      </w:pPr>
      <w:r w:rsidRPr="00686A9D">
        <w:rPr>
          <w:rFonts w:ascii="Liberation Serif" w:eastAsia="SimSun" w:hAnsi="Liberation Serif" w:cs="Times New Roman"/>
          <w:kern w:val="0"/>
          <w:sz w:val="28"/>
          <w:szCs w:val="28"/>
          <w:lang w:eastAsia="zh-CN"/>
          <w14:ligatures w14:val="none"/>
        </w:rPr>
        <w:t xml:space="preserve">   </w:t>
      </w:r>
      <w:r w:rsidR="00F52EAF">
        <w:rPr>
          <w:rFonts w:ascii="Liberation Serif" w:eastAsia="SimSun" w:hAnsi="Liberation Serif" w:cs="Times New Roman"/>
          <w:kern w:val="0"/>
          <w:sz w:val="28"/>
          <w:szCs w:val="28"/>
          <w:lang w:eastAsia="zh-CN"/>
          <w14:ligatures w14:val="none"/>
        </w:rPr>
        <w:t xml:space="preserve"> </w:t>
      </w:r>
      <w:r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Объём средств </w:t>
      </w:r>
      <w:r w:rsidR="00861861"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местного бюджета,</w:t>
      </w:r>
      <w:r w:rsidR="00861861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охваченных проверкой</w:t>
      </w:r>
      <w:r w:rsidR="00861861"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в</w:t>
      </w:r>
      <w:r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рамках </w:t>
      </w:r>
      <w:r w:rsidR="00861861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тематического </w:t>
      </w:r>
      <w:r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экспертно</w:t>
      </w:r>
      <w:r w:rsidRPr="00686A9D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-аналитическ</w:t>
      </w:r>
      <w:r w:rsidR="00861861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ого</w:t>
      </w:r>
      <w:r w:rsidRPr="00686A9D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 мероприяти</w:t>
      </w:r>
      <w:r w:rsidR="00861861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я</w:t>
      </w:r>
      <w:r w:rsidRPr="00686A9D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 в </w:t>
      </w:r>
      <w:proofErr w:type="gramStart"/>
      <w:r w:rsidRPr="00686A9D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202</w:t>
      </w:r>
      <w:r w:rsidR="00F52EAF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4</w:t>
      </w:r>
      <w:r w:rsidRPr="00686A9D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году</w:t>
      </w:r>
      <w:proofErr w:type="gramEnd"/>
      <w:r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составил </w:t>
      </w:r>
      <w:r w:rsidR="00861861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66501,1</w:t>
      </w:r>
      <w:r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тыс. рублей.</w:t>
      </w:r>
      <w:r w:rsidR="00A058C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</w:t>
      </w:r>
    </w:p>
    <w:p w14:paraId="2A2EBDA6" w14:textId="4D5456C0" w:rsidR="00686A9D" w:rsidRPr="00686A9D" w:rsidRDefault="00686A9D" w:rsidP="00686A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686A9D">
        <w:rPr>
          <w:rFonts w:ascii="Times New Roman" w:eastAsia="SimSun" w:hAnsi="Times New Roman" w:cs="Times New Roman"/>
          <w:bCs/>
          <w:color w:val="000000"/>
          <w:kern w:val="0"/>
          <w:sz w:val="24"/>
          <w:szCs w:val="24"/>
          <w:lang w:eastAsia="zh-CN"/>
          <w14:ligatures w14:val="none"/>
        </w:rPr>
        <w:t xml:space="preserve">    По результатам экспертно-аналитическ</w:t>
      </w:r>
      <w:r w:rsidR="00146713">
        <w:rPr>
          <w:rFonts w:ascii="Times New Roman" w:eastAsia="SimSun" w:hAnsi="Times New Roman" w:cs="Times New Roman"/>
          <w:bCs/>
          <w:color w:val="000000"/>
          <w:kern w:val="0"/>
          <w:sz w:val="24"/>
          <w:szCs w:val="24"/>
          <w:lang w:eastAsia="zh-CN"/>
          <w14:ligatures w14:val="none"/>
        </w:rPr>
        <w:t>ого</w:t>
      </w:r>
      <w:r w:rsidRPr="00686A9D">
        <w:rPr>
          <w:rFonts w:ascii="Times New Roman" w:eastAsia="SimSun" w:hAnsi="Times New Roman" w:cs="Times New Roman"/>
          <w:bCs/>
          <w:color w:val="000000"/>
          <w:kern w:val="0"/>
          <w:sz w:val="24"/>
          <w:szCs w:val="24"/>
          <w:lang w:eastAsia="zh-CN"/>
          <w14:ligatures w14:val="none"/>
        </w:rPr>
        <w:t xml:space="preserve"> мероприяти</w:t>
      </w:r>
      <w:r w:rsidR="00146713">
        <w:rPr>
          <w:rFonts w:ascii="Times New Roman" w:eastAsia="SimSun" w:hAnsi="Times New Roman" w:cs="Times New Roman"/>
          <w:bCs/>
          <w:color w:val="000000"/>
          <w:kern w:val="0"/>
          <w:sz w:val="24"/>
          <w:szCs w:val="24"/>
          <w:lang w:eastAsia="zh-CN"/>
          <w14:ligatures w14:val="none"/>
        </w:rPr>
        <w:t>я по отдыху и оздоровлению детей</w:t>
      </w:r>
      <w:r w:rsidRPr="00686A9D">
        <w:rPr>
          <w:rFonts w:ascii="Times New Roman" w:eastAsia="SimSun" w:hAnsi="Times New Roman" w:cs="Times New Roman"/>
          <w:bCs/>
          <w:color w:val="000000"/>
          <w:kern w:val="0"/>
          <w:sz w:val="24"/>
          <w:szCs w:val="24"/>
          <w:lang w:eastAsia="zh-CN"/>
          <w14:ligatures w14:val="none"/>
        </w:rPr>
        <w:t xml:space="preserve"> выявлен</w:t>
      </w:r>
      <w:r w:rsidR="00146713">
        <w:rPr>
          <w:rFonts w:ascii="Times New Roman" w:eastAsia="SimSun" w:hAnsi="Times New Roman" w:cs="Times New Roman"/>
          <w:bCs/>
          <w:color w:val="000000"/>
          <w:kern w:val="0"/>
          <w:sz w:val="24"/>
          <w:szCs w:val="24"/>
          <w:lang w:eastAsia="zh-CN"/>
          <w14:ligatures w14:val="none"/>
        </w:rPr>
        <w:t>о в соответствии с классификатором нарушений 20</w:t>
      </w:r>
      <w:r w:rsidRPr="00686A9D">
        <w:rPr>
          <w:rFonts w:ascii="Times New Roman" w:eastAsia="SimSun" w:hAnsi="Times New Roman" w:cs="Times New Roman"/>
          <w:bCs/>
          <w:color w:val="000000"/>
          <w:kern w:val="0"/>
          <w:sz w:val="24"/>
          <w:szCs w:val="24"/>
          <w:lang w:eastAsia="zh-CN"/>
          <w14:ligatures w14:val="none"/>
        </w:rPr>
        <w:t xml:space="preserve"> случа</w:t>
      </w:r>
      <w:r w:rsidR="00146713">
        <w:rPr>
          <w:rFonts w:ascii="Times New Roman" w:eastAsia="SimSun" w:hAnsi="Times New Roman" w:cs="Times New Roman"/>
          <w:bCs/>
          <w:color w:val="000000"/>
          <w:kern w:val="0"/>
          <w:sz w:val="24"/>
          <w:szCs w:val="24"/>
          <w:lang w:eastAsia="zh-CN"/>
          <w14:ligatures w14:val="none"/>
        </w:rPr>
        <w:t>ев</w:t>
      </w:r>
      <w:r w:rsidRPr="00686A9D">
        <w:rPr>
          <w:rFonts w:ascii="Times New Roman" w:eastAsia="SimSun" w:hAnsi="Times New Roman" w:cs="Times New Roman"/>
          <w:bCs/>
          <w:color w:val="000000"/>
          <w:kern w:val="0"/>
          <w:sz w:val="24"/>
          <w:szCs w:val="24"/>
          <w:lang w:eastAsia="zh-CN"/>
          <w14:ligatures w14:val="none"/>
        </w:rPr>
        <w:t xml:space="preserve"> </w:t>
      </w:r>
      <w:r w:rsidR="00146713">
        <w:rPr>
          <w:rFonts w:ascii="Times New Roman" w:eastAsia="SimSun" w:hAnsi="Times New Roman" w:cs="Times New Roman"/>
          <w:bCs/>
          <w:color w:val="000000"/>
          <w:kern w:val="0"/>
          <w:sz w:val="24"/>
          <w:szCs w:val="24"/>
          <w:lang w:eastAsia="zh-CN"/>
          <w14:ligatures w14:val="none"/>
        </w:rPr>
        <w:t>на сумму 6088,5 тыс. руб.</w:t>
      </w:r>
      <w:r w:rsidRPr="00686A9D">
        <w:rPr>
          <w:rFonts w:ascii="Times New Roman" w:eastAsia="SimSun" w:hAnsi="Times New Roman" w:cs="Times New Roman"/>
          <w:bCs/>
          <w:color w:val="000000"/>
          <w:kern w:val="0"/>
          <w:sz w:val="24"/>
          <w:szCs w:val="24"/>
          <w:lang w:eastAsia="zh-CN"/>
          <w14:ligatures w14:val="none"/>
        </w:rPr>
        <w:t xml:space="preserve"> (такие как</w:t>
      </w:r>
      <w:r w:rsidR="00146713">
        <w:rPr>
          <w:rFonts w:ascii="Times New Roman" w:eastAsia="SimSun" w:hAnsi="Times New Roman" w:cs="Times New Roman"/>
          <w:bCs/>
          <w:color w:val="000000"/>
          <w:kern w:val="0"/>
          <w:sz w:val="24"/>
          <w:szCs w:val="24"/>
          <w:lang w:eastAsia="zh-CN"/>
          <w14:ligatures w14:val="none"/>
        </w:rPr>
        <w:t xml:space="preserve"> нарушение условий договоров фрахтования транспортного средства, расхождение в отчетности по расходованию средств субсидий с данными отчета об исполнении бюджета, статистической отчетности и другие</w:t>
      </w:r>
      <w:r w:rsidRPr="00686A9D">
        <w:rPr>
          <w:rFonts w:ascii="Times New Roman" w:eastAsia="SimSun" w:hAnsi="Times New Roman" w:cs="Times New Roman"/>
          <w:bCs/>
          <w:color w:val="000000"/>
          <w:kern w:val="0"/>
          <w:sz w:val="24"/>
          <w:szCs w:val="24"/>
          <w:lang w:eastAsia="zh-CN"/>
          <w14:ligatures w14:val="none"/>
        </w:rPr>
        <w:t>).</w:t>
      </w:r>
      <w:r w:rsidR="00192E22">
        <w:rPr>
          <w:rFonts w:ascii="Times New Roman" w:eastAsia="SimSun" w:hAnsi="Times New Roman" w:cs="Times New Roman"/>
          <w:bCs/>
          <w:color w:val="000000"/>
          <w:kern w:val="0"/>
          <w:sz w:val="24"/>
          <w:szCs w:val="24"/>
          <w:lang w:eastAsia="zh-CN"/>
          <w14:ligatures w14:val="none"/>
        </w:rPr>
        <w:t xml:space="preserve"> </w:t>
      </w:r>
    </w:p>
    <w:p w14:paraId="5E2E4ACA" w14:textId="0EF08425" w:rsidR="00686A9D" w:rsidRPr="00A57787" w:rsidRDefault="00686A9D" w:rsidP="00686A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 Итоги экспертно-аналитическ</w:t>
      </w:r>
      <w:r w:rsidR="007B77E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ого</w:t>
      </w:r>
      <w:r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мероприяти</w:t>
      </w:r>
      <w:r w:rsidR="007B77E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я</w:t>
      </w:r>
      <w:r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, предложения и рекомендации рассмотрены на комиссии по устойчивому функционированию муниципального сектора экономики Администрации городского округа Красноуфимск с участием руководителей объектов контроля, по результатам которых даны протокольные поручения по устранению замечаний. По совместному ЭАМ результаты рассмотрены на коллегии Счетной палаты Свердловской области.</w:t>
      </w:r>
    </w:p>
    <w:p w14:paraId="4BB15A1B" w14:textId="360A391C" w:rsidR="00192E22" w:rsidRPr="00686A9D" w:rsidRDefault="00192E22" w:rsidP="00686A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>
        <w:rPr>
          <w:rFonts w:ascii="Times New Roman" w:eastAsia="SimSun" w:hAnsi="Times New Roman" w:cs="Times New Roman"/>
          <w:bCs/>
          <w:color w:val="000000"/>
          <w:kern w:val="0"/>
          <w:sz w:val="24"/>
          <w:szCs w:val="24"/>
          <w:lang w:eastAsia="zh-CN"/>
          <w14:ligatures w14:val="none"/>
        </w:rPr>
        <w:t xml:space="preserve"> Все нарушения Управлением образования устранены, отчет по устранению с подтверждающими документами представлен в Ревизионную комиссию.</w:t>
      </w:r>
    </w:p>
    <w:p w14:paraId="30F81E25" w14:textId="1C4B8243" w:rsidR="00686A9D" w:rsidRPr="00686A9D" w:rsidRDefault="00686A9D" w:rsidP="00686A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686A9D">
        <w:rPr>
          <w:rFonts w:ascii="Liberation Serif" w:eastAsia="SimSun" w:hAnsi="Liberation Serif" w:cs="Times New Roman"/>
          <w:kern w:val="0"/>
          <w:sz w:val="28"/>
          <w:szCs w:val="28"/>
          <w:lang w:eastAsia="zh-CN"/>
          <w14:ligatures w14:val="none"/>
        </w:rPr>
        <w:t xml:space="preserve">     </w:t>
      </w:r>
      <w:r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Заключения по результатам </w:t>
      </w:r>
      <w:r w:rsidR="00B302DA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контрольных и </w:t>
      </w:r>
      <w:r w:rsidRPr="00686A9D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экспертно-аналитических</w:t>
      </w:r>
      <w:r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мероприятий рассмотрены на заседаниях постоянных депутатских комиссий Думы ГО Красноуфимск</w:t>
      </w:r>
      <w:r w:rsidR="00146713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(по социальной </w:t>
      </w:r>
      <w:r w:rsidR="008C4843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политике, комиссии</w:t>
      </w:r>
      <w:r w:rsidR="00146713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по экономике, бюджету и налогам</w:t>
      </w:r>
      <w:r w:rsidR="00262988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, по городскому хозяйству</w:t>
      </w:r>
      <w:r w:rsidR="00146713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)</w:t>
      </w:r>
      <w:r w:rsidRPr="00686A9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.</w:t>
      </w:r>
    </w:p>
    <w:p w14:paraId="39A94776" w14:textId="77777777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0200C7A8" w14:textId="1FD3503C" w:rsidR="0031342F" w:rsidRPr="0031342F" w:rsidRDefault="001259D0" w:rsidP="001259D0">
      <w:pPr>
        <w:pStyle w:val="a7"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2.4 </w:t>
      </w:r>
      <w:r w:rsidR="00686A9D" w:rsidRPr="0031342F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Финансово - экономическая экспертиза</w:t>
      </w:r>
    </w:p>
    <w:p w14:paraId="7D6FF9A9" w14:textId="5F98FF0E" w:rsidR="00686A9D" w:rsidRDefault="0031342F" w:rsidP="00C11A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</w:t>
      </w:r>
      <w:r w:rsidRPr="00C11A18">
        <w:rPr>
          <w:rFonts w:ascii="Times New Roman" w:hAnsi="Times New Roman" w:cs="Times New Roman"/>
          <w:sz w:val="24"/>
          <w:szCs w:val="24"/>
        </w:rPr>
        <w:t>В целях реализации бюджетных полномочий, установленных частью 2 статьи 157 БК РФ, Ревизионной комиссией в отчетном периоде проводилась экспертиза проектов нормативных правовых актов</w:t>
      </w:r>
      <w:r w:rsidRPr="00C11A18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органов местного самоуправления</w:t>
      </w:r>
      <w:r w:rsidRPr="00C11A18">
        <w:rPr>
          <w:rFonts w:ascii="Times New Roman" w:hAnsi="Times New Roman" w:cs="Times New Roman"/>
          <w:sz w:val="24"/>
          <w:szCs w:val="24"/>
        </w:rPr>
        <w:t xml:space="preserve">, </w:t>
      </w:r>
      <w:r w:rsidR="00686A9D" w:rsidRPr="00C11A18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предусматривающих расходы за счёт средств бюджета городского округа Красноуфимск</w:t>
      </w:r>
      <w:r w:rsidR="00C11A18" w:rsidRPr="00C11A18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,</w:t>
      </w:r>
      <w:r w:rsidR="00686A9D" w:rsidRPr="00C11A18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</w:t>
      </w:r>
      <w:r w:rsidRPr="00C11A18">
        <w:rPr>
          <w:rFonts w:ascii="Times New Roman" w:hAnsi="Times New Roman" w:cs="Times New Roman"/>
          <w:sz w:val="24"/>
          <w:szCs w:val="24"/>
        </w:rPr>
        <w:t>по результатам подготовлены заключения</w:t>
      </w:r>
      <w:r w:rsidR="00C11A18" w:rsidRPr="00C11A18">
        <w:rPr>
          <w:rFonts w:ascii="Times New Roman" w:hAnsi="Times New Roman" w:cs="Times New Roman"/>
          <w:sz w:val="24"/>
          <w:szCs w:val="24"/>
        </w:rPr>
        <w:t>.</w:t>
      </w:r>
    </w:p>
    <w:p w14:paraId="4BC9D4A9" w14:textId="2800524C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Liberation Serif" w:eastAsia="Times New Roman" w:hAnsi="Liberation Serif" w:cs="Times New Roman"/>
          <w:kern w:val="0"/>
          <w:sz w:val="28"/>
          <w:szCs w:val="28"/>
          <w:lang w:eastAsia="ru-RU"/>
          <w14:ligatures w14:val="none"/>
        </w:rPr>
        <w:t xml:space="preserve">     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 отчётном периоде проведено</w:t>
      </w:r>
      <w:r w:rsidRPr="00686A9D">
        <w:rPr>
          <w:rFonts w:ascii="Liberation Serif" w:eastAsia="Times New Roman" w:hAnsi="Liberation Serif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0E387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</w:t>
      </w:r>
      <w:r w:rsidR="00A517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</w:t>
      </w:r>
      <w:r w:rsidRPr="000E387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финансово - экономических экспертизы, в том числе: составлено </w:t>
      </w:r>
      <w:r w:rsidR="00A517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</w:t>
      </w:r>
      <w:r w:rsidRPr="000E38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(1</w:t>
      </w:r>
      <w:r w:rsidR="000E387A" w:rsidRPr="000E38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2</w:t>
      </w:r>
      <w:r w:rsidRPr="000E38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+</w:t>
      </w:r>
      <w:r w:rsidR="00A5176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7</w:t>
      </w:r>
      <w:r w:rsidRPr="000E387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)</w:t>
      </w:r>
      <w:r w:rsidRPr="000E387A">
        <w:rPr>
          <w:rFonts w:ascii="Liberation Serif" w:eastAsia="Times New Roman" w:hAnsi="Liberation Serif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0E387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заключений и 3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информации об исполнении бюджета за 1 квартал, первое полугодие и 9 месяцев 202</w:t>
      </w:r>
      <w:r w:rsidR="00F52EA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года. </w:t>
      </w:r>
    </w:p>
    <w:p w14:paraId="18F0326F" w14:textId="77777777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51CB9A66" w14:textId="5C5B37E9" w:rsidR="00686A9D" w:rsidRDefault="00686A9D" w:rsidP="008374C2">
      <w:pPr>
        <w:pStyle w:val="a7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72103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Обеспечение деятельности </w:t>
      </w:r>
      <w:r w:rsidR="00F52EAF" w:rsidRPr="0072103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и</w:t>
      </w:r>
      <w:r w:rsidR="00F52EAF" w:rsidRPr="00450DF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взаимоде</w:t>
      </w:r>
      <w:r w:rsidR="00450DF4" w:rsidRPr="00450DF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йствие </w:t>
      </w:r>
      <w:r w:rsidRPr="00450DF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Ревизионной комиссии</w:t>
      </w:r>
      <w:r w:rsidR="00450DF4" w:rsidRPr="00450DF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с органами местного самоуправления, иными органами и организациями</w:t>
      </w:r>
      <w:r w:rsidRPr="00450DF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.</w:t>
      </w:r>
    </w:p>
    <w:p w14:paraId="031B4CB9" w14:textId="77777777" w:rsidR="008374C2" w:rsidRPr="00450DF4" w:rsidRDefault="008374C2" w:rsidP="008374C2">
      <w:pPr>
        <w:pStyle w:val="a7"/>
        <w:spacing w:after="0" w:line="240" w:lineRule="auto"/>
        <w:ind w:left="90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23DB9246" w14:textId="6EF5B6A6" w:rsidR="008374C2" w:rsidRPr="00686A9D" w:rsidRDefault="008374C2" w:rsidP="008374C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Ревизионная комиссия является членом Совета органов внешнего финансового контроля Свердловской области. Заключено Соглашение о взаимодействии между Счетной палатой Свердловской области и Ревизионной комиссией городского округа.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В рамках данного соглашения в 2024году проведено одно совместное ЭАМ. Так же Счетная палата Свердловской области провела экспертно-аналитическое мероприятие на тему «Анализ деятельности контрольно-счетных органов муниципальных образований, расположенных на территории Свердловской области», по результатам которого даны рекомендации по повышению эффективности деятельности.</w:t>
      </w:r>
    </w:p>
    <w:p w14:paraId="3987409A" w14:textId="67392F9A" w:rsidR="008374C2" w:rsidRPr="00686A9D" w:rsidRDefault="008374C2" w:rsidP="008374C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Liberation Serif" w:eastAsia="Times New Roman" w:hAnsi="Liberation Serif" w:cs="Times New Roman"/>
          <w:bCs/>
          <w:kern w:val="0"/>
          <w:sz w:val="28"/>
          <w:szCs w:val="28"/>
          <w:lang w:eastAsia="ru-RU"/>
          <w14:ligatures w14:val="none"/>
        </w:rPr>
        <w:t xml:space="preserve">    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В</w:t>
      </w:r>
      <w:r w:rsidRPr="00686A9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отчётн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ом</w:t>
      </w:r>
      <w:r w:rsidRPr="00686A9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период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е</w:t>
      </w:r>
      <w:r w:rsidRPr="00686A9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Ревизионная комиссия принимала участия в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еженедельном режиме в в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инарах Со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юза МКСО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717D3900" w14:textId="6C009B6D" w:rsidR="00A57787" w:rsidRDefault="008374C2" w:rsidP="008374C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Заключено соглашение о порядке взаимодействия с Красноуфимской межрайонной прокуратурой. В 202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году в прокуратуру направлено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материалов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(в 2025году-2)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 результатах контрольных и экспертно-аналитических мероприятий. Так же имеется соглашение о взаимодействии с ГУ МВД РФ по Свердловской области ММО МВД «Красноуфимский».</w:t>
      </w:r>
    </w:p>
    <w:p w14:paraId="1EEDC827" w14:textId="77777777" w:rsidR="00450DF4" w:rsidRPr="00450DF4" w:rsidRDefault="00450DF4" w:rsidP="008374C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0AEF1F3D" w14:textId="51D8CC85" w:rsidR="00686A9D" w:rsidRPr="00721038" w:rsidRDefault="00E43331" w:rsidP="00E433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iCs/>
          <w:kern w:val="0"/>
          <w:sz w:val="24"/>
          <w:szCs w:val="24"/>
          <w:lang w:eastAsia="ru-RU"/>
          <w14:ligatures w14:val="none"/>
        </w:rPr>
        <w:t>3</w:t>
      </w:r>
      <w:r w:rsidR="00686A9D" w:rsidRPr="00721038">
        <w:rPr>
          <w:rFonts w:ascii="Times New Roman" w:eastAsia="Times New Roman" w:hAnsi="Times New Roman" w:cs="Times New Roman"/>
          <w:b/>
          <w:iCs/>
          <w:kern w:val="0"/>
          <w:sz w:val="24"/>
          <w:szCs w:val="24"/>
          <w:lang w:eastAsia="ru-RU"/>
          <w14:ligatures w14:val="none"/>
        </w:rPr>
        <w:t>.1. Кадровое, правовое и научно - методическое   обеспечение деятельности.</w:t>
      </w:r>
    </w:p>
    <w:p w14:paraId="128E1505" w14:textId="77777777" w:rsidR="00686A9D" w:rsidRPr="00721038" w:rsidRDefault="00686A9D" w:rsidP="00686A9D">
      <w:pPr>
        <w:spacing w:after="0" w:line="240" w:lineRule="auto"/>
        <w:jc w:val="both"/>
        <w:rPr>
          <w:rFonts w:ascii="Liberation Serif" w:eastAsia="Times New Roman" w:hAnsi="Liberation Serif" w:cs="Times New Roman"/>
          <w:iCs/>
          <w:kern w:val="0"/>
          <w:sz w:val="28"/>
          <w:szCs w:val="28"/>
          <w:lang w:eastAsia="ru-RU"/>
          <w14:ligatures w14:val="none"/>
        </w:rPr>
      </w:pPr>
    </w:p>
    <w:p w14:paraId="6FC91A95" w14:textId="55DFB405" w:rsidR="00686A9D" w:rsidRPr="00721038" w:rsidRDefault="00721038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    </w:t>
      </w:r>
      <w:r w:rsidR="00686A9D" w:rsidRPr="0072103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 состоянию на 01.01.202</w:t>
      </w:r>
      <w:r w:rsidR="00C11A18" w:rsidRPr="0072103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5</w:t>
      </w:r>
      <w:r w:rsidR="00686A9D" w:rsidRPr="0072103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 года штатная численность Ревизионной комиссии составляет 3 единицы, фактическая численность   сотрудников    3 единицы. Все сотрудники   имеют высшее   экономическое образование.</w:t>
      </w:r>
    </w:p>
    <w:p w14:paraId="43FF5418" w14:textId="5A8A4FFE" w:rsidR="008B3171" w:rsidRPr="00721038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2103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</w:t>
      </w:r>
      <w:r w:rsidR="00815662" w:rsidRPr="0072103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</w:t>
      </w:r>
      <w:r w:rsidRPr="0072103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</w:t>
      </w:r>
      <w:r w:rsidR="008B3171" w:rsidRPr="0072103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Профессиональное развитие сотрудников:</w:t>
      </w:r>
    </w:p>
    <w:p w14:paraId="54850558" w14:textId="6BDB97A3" w:rsidR="00721038" w:rsidRDefault="00815662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2103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</w:t>
      </w:r>
      <w:r w:rsidR="00686A9D" w:rsidRPr="0072103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 202</w:t>
      </w:r>
      <w:r w:rsidR="00C11A18" w:rsidRPr="0072103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</w:t>
      </w:r>
      <w:r w:rsidR="00686A9D" w:rsidRPr="0072103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году в рамках повышения квалификации, </w:t>
      </w:r>
      <w:r w:rsidR="00C11A18" w:rsidRPr="0072103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прошли обучение два сотрудника. </w:t>
      </w:r>
      <w:r w:rsidR="005E2D45" w:rsidRPr="0072103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Один сотрудник очно, один дистанционно. Кроме того, </w:t>
      </w:r>
      <w:r w:rsidR="00686A9D" w:rsidRPr="0072103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ежемесячно </w:t>
      </w:r>
      <w:r w:rsidR="00A5176D" w:rsidRPr="0072103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сотрудники принимали</w:t>
      </w:r>
      <w:r w:rsidR="00686A9D" w:rsidRPr="0072103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участие в</w:t>
      </w:r>
      <w:r w:rsidRPr="0072103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обучающих</w:t>
      </w:r>
      <w:r w:rsidR="00686A9D" w:rsidRPr="0072103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вебинарах, круглых столах союза МКСО </w:t>
      </w:r>
      <w:r w:rsidRPr="0072103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 формате видео конференций</w:t>
      </w:r>
      <w:r w:rsidR="00686A9D" w:rsidRPr="0072103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58C099BA" w14:textId="333F1811" w:rsidR="00686A9D" w:rsidRDefault="00C7091E" w:rsidP="008D784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8D78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72103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</w:t>
      </w:r>
      <w:r w:rsidR="003F72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 рамках взаимодействия с органами местного самоуправления направлено в Думу городского округа Красноуфимск и Главе городского округа 2</w:t>
      </w:r>
      <w:r w:rsidR="00A517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</w:t>
      </w:r>
      <w:r w:rsidR="003F72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заключения по результатам финансово-экономических экспертиз,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проведено с участием Ревизионной комиссии </w:t>
      </w:r>
      <w:r w:rsidR="00A517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 </w:t>
      </w:r>
      <w:r w:rsidR="003F72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заседаний комиссии по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устойчивости и эффективному функционированию муниципального сектора экономики у Главы городского округа, ежемесячно принимали участие в заседаниях </w:t>
      </w:r>
      <w:r w:rsidR="007B77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постоянных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депутатских комиссий</w:t>
      </w:r>
      <w:r w:rsidR="007B77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Думы городского округа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777611EA" w14:textId="77777777" w:rsidR="00E43331" w:rsidRDefault="00E43331" w:rsidP="008D784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A513F52" w14:textId="079A2364" w:rsidR="00E43331" w:rsidRPr="00686A9D" w:rsidRDefault="00E43331" w:rsidP="00E433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ru-RU"/>
          <w14:ligatures w14:val="none"/>
        </w:rPr>
      </w:pPr>
      <w:r w:rsidRPr="00E43331">
        <w:rPr>
          <w:rFonts w:ascii="Times New Roman" w:eastAsia="Times New Roman" w:hAnsi="Times New Roman" w:cs="Times New Roman"/>
          <w:b/>
          <w:iCs/>
          <w:kern w:val="0"/>
          <w:sz w:val="24"/>
          <w:szCs w:val="24"/>
          <w:lang w:eastAsia="ru-RU"/>
          <w14:ligatures w14:val="none"/>
        </w:rPr>
        <w:t>3.2. Финансовое обеспечение деятельности Ревизионной комиссии</w:t>
      </w:r>
      <w:r w:rsidRPr="00686A9D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ru-RU"/>
          <w14:ligatures w14:val="none"/>
        </w:rPr>
        <w:t>.</w:t>
      </w:r>
    </w:p>
    <w:p w14:paraId="49F70F3F" w14:textId="42F31C0A" w:rsidR="00E43331" w:rsidRPr="005F08E3" w:rsidRDefault="00E43331" w:rsidP="00E43331">
      <w:pPr>
        <w:spacing w:after="0" w:line="240" w:lineRule="auto"/>
        <w:jc w:val="both"/>
        <w:rPr>
          <w:rFonts w:ascii="Liberation Serif" w:eastAsia="Times New Roman" w:hAnsi="Liberation Serif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Объем расходов на содержание контрольно-счетного органа, в соответствии с решением о бюджете на 202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год утвержден в сумме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4594,8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тыс. рублей</w:t>
      </w:r>
      <w:r w:rsidRPr="00686A9D">
        <w:rPr>
          <w:rFonts w:ascii="Liberation Serif" w:eastAsia="Times New Roman" w:hAnsi="Liberation Serif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Кассовые    расходы в отчетном периоде составили в сумме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4594,8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тыс. рублей </w:t>
      </w:r>
      <w:r w:rsidR="00192E22"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или 100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% от годовых   бюджетных назначений.</w:t>
      </w:r>
    </w:p>
    <w:p w14:paraId="7A4F9F11" w14:textId="1B85638A" w:rsidR="00E43331" w:rsidRDefault="001259D0" w:rsidP="008D784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</w:t>
      </w:r>
      <w:r w:rsidR="00E43331"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Функции по ведению бухгалтерского(бюджетного) учета и составлению отчётности переданы Красноуфимском муниципальному казенному учреждению «Централизованная бухгалтерия» по договору о бухгалтерском обслуживании от 1 февраля 2016года.</w:t>
      </w:r>
    </w:p>
    <w:p w14:paraId="62527FE2" w14:textId="4E9AD856" w:rsidR="00915ACE" w:rsidRPr="00686A9D" w:rsidRDefault="00915ACE" w:rsidP="0081745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ADB8BB5" w14:textId="3927C0DD" w:rsidR="00686A9D" w:rsidRPr="00686A9D" w:rsidRDefault="00E43331" w:rsidP="00E433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iCs/>
          <w:kern w:val="0"/>
          <w:sz w:val="24"/>
          <w:szCs w:val="24"/>
          <w:lang w:eastAsia="ru-RU"/>
          <w14:ligatures w14:val="none"/>
        </w:rPr>
        <w:t>3</w:t>
      </w:r>
      <w:r w:rsidR="00686A9D" w:rsidRPr="00686A9D">
        <w:rPr>
          <w:rFonts w:ascii="Times New Roman" w:eastAsia="Times New Roman" w:hAnsi="Times New Roman" w:cs="Times New Roman"/>
          <w:b/>
          <w:iCs/>
          <w:kern w:val="0"/>
          <w:sz w:val="24"/>
          <w:szCs w:val="24"/>
          <w:lang w:eastAsia="ru-RU"/>
          <w14:ligatures w14:val="none"/>
        </w:rPr>
        <w:t>.</w:t>
      </w:r>
      <w:r>
        <w:rPr>
          <w:rFonts w:ascii="Times New Roman" w:eastAsia="Times New Roman" w:hAnsi="Times New Roman" w:cs="Times New Roman"/>
          <w:b/>
          <w:iCs/>
          <w:kern w:val="0"/>
          <w:sz w:val="24"/>
          <w:szCs w:val="24"/>
          <w:lang w:eastAsia="ru-RU"/>
          <w14:ligatures w14:val="none"/>
        </w:rPr>
        <w:t>3</w:t>
      </w:r>
      <w:r w:rsidR="00686A9D" w:rsidRPr="00686A9D">
        <w:rPr>
          <w:rFonts w:ascii="Times New Roman" w:eastAsia="Times New Roman" w:hAnsi="Times New Roman" w:cs="Times New Roman"/>
          <w:b/>
          <w:iCs/>
          <w:kern w:val="0"/>
          <w:sz w:val="24"/>
          <w:szCs w:val="24"/>
          <w:lang w:eastAsia="ru-RU"/>
          <w14:ligatures w14:val="none"/>
        </w:rPr>
        <w:t>. Обеспечение доступа к информации о деятельности.</w:t>
      </w:r>
    </w:p>
    <w:p w14:paraId="238B6710" w14:textId="77777777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    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 соответствии с Федеральным законом от 09.02.2009 N 8-ФЗ «Об обеспечении доступа к информации о деятельности государственных органов и органов местного самоуправления» и требованиями статьи 19 «Обеспечение доступа к информации о деятельности контрольно-счетных органов» Федерального закона № 6-ФЗ информация о деятельности Ревизионной комиссии размещалась на официальном сайте в информационно-телекоммуникационной сети Интернет:</w:t>
      </w:r>
    </w:p>
    <w:p w14:paraId="35FD8F27" w14:textId="77777777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информация о плане работы Ревизионной комиссии, о внесении изменений   в план работы (5);</w:t>
      </w:r>
    </w:p>
    <w:p w14:paraId="5B69A9CD" w14:textId="1A377AC1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информации о результатах   контрольных мероприятий (</w:t>
      </w:r>
      <w:r w:rsidR="009D40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);</w:t>
      </w:r>
    </w:p>
    <w:p w14:paraId="7FA4071E" w14:textId="463D6AC5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информация о результатах экспертно-аналитических мероприятий (2</w:t>
      </w:r>
      <w:r w:rsidR="006B25B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);</w:t>
      </w:r>
    </w:p>
    <w:p w14:paraId="52B20E72" w14:textId="77777777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- информации об исполнении бюджета городского округа Красноуфимск (1);</w:t>
      </w:r>
    </w:p>
    <w:p w14:paraId="13E111B2" w14:textId="2FB762F9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заключения на муниципальные правовые акты (</w:t>
      </w:r>
      <w:r w:rsidR="007B77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7</w:t>
      </w:r>
      <w:r w:rsidRPr="00686A9D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прогр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.);</w:t>
      </w:r>
      <w:r w:rsidRPr="00686A9D">
        <w:rPr>
          <w:rFonts w:ascii="Liberation Serif" w:eastAsia="Times New Roman" w:hAnsi="Liberation Serif" w:cs="Times New Roman"/>
          <w:kern w:val="0"/>
          <w:sz w:val="28"/>
          <w:szCs w:val="28"/>
          <w:lang w:eastAsia="ru-RU"/>
          <w14:ligatures w14:val="none"/>
        </w:rPr>
        <w:t xml:space="preserve">  </w:t>
      </w:r>
    </w:p>
    <w:p w14:paraId="3C708AD1" w14:textId="6781D4DE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 отчет о деятельности </w:t>
      </w:r>
      <w:r w:rsidR="005E2D4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евизионной комиссии (1);</w:t>
      </w:r>
    </w:p>
    <w:p w14:paraId="448A53C2" w14:textId="77777777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-план мероприятий по противодействию коррупции (1);</w:t>
      </w:r>
    </w:p>
    <w:p w14:paraId="09BC1F88" w14:textId="77777777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Liberation Serif" w:eastAsia="Times New Roman" w:hAnsi="Liberation Serif" w:cs="Times New Roman"/>
          <w:kern w:val="0"/>
          <w:sz w:val="28"/>
          <w:szCs w:val="28"/>
          <w:lang w:eastAsia="ru-RU"/>
          <w14:ligatures w14:val="none"/>
        </w:rPr>
        <w:t xml:space="preserve">    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 средствах   массовой информации, на сайте «КСК 66» размещены:</w:t>
      </w:r>
    </w:p>
    <w:p w14:paraId="11126705" w14:textId="3C9170EA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 информации о результатах </w:t>
      </w:r>
      <w:r w:rsidR="00112E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контрольных мероприятий и </w:t>
      </w:r>
      <w:r w:rsidR="008D78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экспертно</w:t>
      </w:r>
      <w:proofErr w:type="spellEnd"/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–аналитических мероприятий, проведенных в   202</w:t>
      </w:r>
      <w:r w:rsidR="005E2D4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году.</w:t>
      </w:r>
    </w:p>
    <w:p w14:paraId="0A06F0A7" w14:textId="77777777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Liberation Serif" w:eastAsia="Times New Roman" w:hAnsi="Liberation Serif" w:cs="Times New Roman"/>
          <w:kern w:val="0"/>
          <w:sz w:val="28"/>
          <w:szCs w:val="28"/>
          <w:lang w:eastAsia="ru-RU"/>
          <w14:ligatures w14:val="none"/>
        </w:rPr>
        <w:t xml:space="preserve">     С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озданная на площадке интернет-ресурса «В контакте» с подключением к компоненту «</w:t>
      </w:r>
      <w:proofErr w:type="spellStart"/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Госпаблик</w:t>
      </w:r>
      <w:proofErr w:type="spellEnd"/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 официальная страница ОМС Ревизионная комиссия ежемесячно пополняется.</w:t>
      </w:r>
    </w:p>
    <w:p w14:paraId="49D3ECBE" w14:textId="77777777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ru-RU"/>
          <w14:ligatures w14:val="none"/>
        </w:rPr>
      </w:pPr>
    </w:p>
    <w:p w14:paraId="499A0CB8" w14:textId="674856E2" w:rsidR="00686A9D" w:rsidRPr="00721038" w:rsidRDefault="00E43331" w:rsidP="00125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</w:t>
      </w:r>
      <w:r w:rsidR="00721038" w:rsidRPr="0072103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.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4</w:t>
      </w:r>
      <w:r w:rsidR="00721038" w:rsidRPr="0072103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Информационно- технологическое обеспечение деятельности</w:t>
      </w:r>
    </w:p>
    <w:p w14:paraId="64CA99B7" w14:textId="1B97FEFB" w:rsidR="003F7B26" w:rsidRPr="003F7B26" w:rsidRDefault="003F7B26" w:rsidP="00E4333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F7B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Информационно-технологическое обеспечение Ревизионной </w:t>
      </w:r>
      <w:r w:rsidR="00BE533A" w:rsidRPr="003F7B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комиссии направлено</w:t>
      </w:r>
      <w:r w:rsidRPr="003F7B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на эффективное решение задач контрольной и экспертно-аналитической деятельности.</w:t>
      </w:r>
    </w:p>
    <w:p w14:paraId="4B77F578" w14:textId="03549E2F" w:rsidR="003F7B26" w:rsidRPr="003F7B26" w:rsidRDefault="003F7B26" w:rsidP="00E4333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F7B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 целях совершенствования деятельности Ревизионной комиссии, повышения профессионального уровня сотрудников используется портал контрольно-счетных органов РФ, сайты счетной палаты РФ, контрольно-счетных органов субъектов РФ и муниципальных образований, единые информационные системы в сети Интернет, справочно-правовая система «КонсультантПлюс»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информационно-справочная </w:t>
      </w:r>
      <w:r w:rsidR="00560A2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система АЮДАР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ИНФО.</w:t>
      </w:r>
    </w:p>
    <w:p w14:paraId="2D892014" w14:textId="77777777" w:rsidR="00E43331" w:rsidRPr="00686A9D" w:rsidRDefault="00E43331" w:rsidP="00686A9D">
      <w:pPr>
        <w:spacing w:after="0" w:line="240" w:lineRule="auto"/>
        <w:jc w:val="both"/>
        <w:rPr>
          <w:rFonts w:ascii="Liberation Serif" w:eastAsia="Times New Roman" w:hAnsi="Liberation Serif" w:cs="Times New Roman"/>
          <w:kern w:val="0"/>
          <w:sz w:val="28"/>
          <w:szCs w:val="28"/>
          <w:lang w:eastAsia="ru-RU"/>
          <w14:ligatures w14:val="none"/>
        </w:rPr>
      </w:pPr>
    </w:p>
    <w:p w14:paraId="5DB339CB" w14:textId="24AA159E" w:rsidR="00686A9D" w:rsidRDefault="00E43331" w:rsidP="00C450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4</w:t>
      </w:r>
      <w:r w:rsidR="00686A9D" w:rsidRPr="00686A9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. </w:t>
      </w:r>
      <w:r w:rsidR="001259D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Задачи</w:t>
      </w:r>
      <w:r w:rsidR="00686A9D" w:rsidRPr="00686A9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Ревизионной </w:t>
      </w:r>
      <w:r w:rsidR="00C450D7" w:rsidRPr="00686A9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комиссии </w:t>
      </w:r>
      <w:r w:rsidR="00C450D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на</w:t>
      </w:r>
      <w:r w:rsidR="001259D0" w:rsidRPr="00686A9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год,</w:t>
      </w:r>
      <w:r w:rsidR="001259D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следующий за отчетным</w:t>
      </w:r>
      <w:r w:rsidR="00686A9D" w:rsidRPr="00686A9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.</w:t>
      </w:r>
    </w:p>
    <w:p w14:paraId="55127E0C" w14:textId="77777777" w:rsidR="001259D0" w:rsidRPr="00686A9D" w:rsidRDefault="001259D0" w:rsidP="00686A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4991ADD9" w14:textId="77777777" w:rsidR="009C05CA" w:rsidRDefault="00686A9D" w:rsidP="00686A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Liberation Serif" w:eastAsia="Times New Roman" w:hAnsi="Liberation Serif" w:cs="Times New Roman"/>
          <w:kern w:val="0"/>
          <w:sz w:val="28"/>
          <w:szCs w:val="28"/>
          <w:lang w:eastAsia="ru-RU"/>
          <w14:ligatures w14:val="none"/>
        </w:rPr>
        <w:t xml:space="preserve">     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 текущем году деятельность Ревизионной комиссии будет направлена на реализацию целей и задач, возложенных Бюджетным кодексом Российской Федерации, Федеральным законом «Об общих принципах организации и деятельности контрольно-счетных органов субъектов Российской Федерации и муниципальных контрольно-счетных органов» и Положением о Ревизионной комиссии.</w:t>
      </w:r>
      <w:r w:rsidR="009C05C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</w:p>
    <w:p w14:paraId="3FBD16E9" w14:textId="3EF79917" w:rsidR="00686A9D" w:rsidRPr="00686A9D" w:rsidRDefault="009C05CA" w:rsidP="00686A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Так же учтены рекомендации Совета представительных органов муниципальных образований о </w:t>
      </w:r>
      <w:r>
        <w:rPr>
          <w:rFonts w:ascii="Times New Roman" w:eastAsia="Segoe UI" w:hAnsi="Times New Roman" w:cs="Times New Roman"/>
          <w:color w:val="000000"/>
          <w:kern w:val="3"/>
          <w:sz w:val="24"/>
          <w:szCs w:val="24"/>
          <w:lang w:eastAsia="zh-CN" w:bidi="hi-IN"/>
          <w14:ligatures w14:val="none"/>
        </w:rPr>
        <w:t>направленности контрольных и экспертно-аналитических мероприятий, в том числе   необходимость выявления экономии расходов местного бюджета, выявления резервов пополнения доходов.</w:t>
      </w:r>
    </w:p>
    <w:p w14:paraId="5424AD47" w14:textId="77777777" w:rsidR="00686A9D" w:rsidRPr="00686A9D" w:rsidRDefault="00686A9D" w:rsidP="00686A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В целях осуществления полномочий по внешнему муниципальному финансовому контролю, определенных Федеральным законом №6-ФЗ и Положением о Ревизионной комиссии, Ревизионная комиссия   определяет актуальные направления деятельности на ближайшую перспективу:</w:t>
      </w:r>
    </w:p>
    <w:p w14:paraId="1E186552" w14:textId="77777777" w:rsidR="00686A9D" w:rsidRPr="00686A9D" w:rsidRDefault="00686A9D" w:rsidP="00686A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- улучше</w:t>
      </w:r>
      <w:r w:rsidRPr="006B25B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ние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качества контрольных и экспертно-аналитических мероприятий;</w:t>
      </w:r>
    </w:p>
    <w:p w14:paraId="29AD3EA4" w14:textId="74E8AA21" w:rsidR="00686A9D" w:rsidRPr="00686A9D" w:rsidRDefault="00686A9D" w:rsidP="00686A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- достижение максимального выполнения предложений, направленных Ревизионной комиссией по результатам контрольных и экспертно-аналитических мероприятий;</w:t>
      </w:r>
    </w:p>
    <w:p w14:paraId="7648E481" w14:textId="77777777" w:rsidR="00686A9D" w:rsidRPr="00686A9D" w:rsidRDefault="00686A9D" w:rsidP="00686A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выявление лучших практик аудита.</w:t>
      </w:r>
    </w:p>
    <w:p w14:paraId="65731B47" w14:textId="12B7BEC7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План работы на 202</w:t>
      </w:r>
      <w:r w:rsidR="005F08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5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год Ревизионной    комиссии   утвержден 2</w:t>
      </w:r>
      <w:r w:rsidR="005F08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5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декабря 202</w:t>
      </w:r>
      <w:r w:rsidR="005F08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</w:t>
      </w: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года и размещен на официальном сайте в информационно-телекоммуникационной сети Интернет.</w:t>
      </w:r>
    </w:p>
    <w:p w14:paraId="0BEA5AB9" w14:textId="77777777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38A71C36" w14:textId="77777777" w:rsidR="00686A9D" w:rsidRPr="00686A9D" w:rsidRDefault="00686A9D" w:rsidP="00686A9D">
      <w:pPr>
        <w:spacing w:after="0" w:line="240" w:lineRule="auto"/>
        <w:jc w:val="both"/>
        <w:rPr>
          <w:rFonts w:ascii="Liberation Serif" w:eastAsia="Times New Roman" w:hAnsi="Liberation Serif" w:cs="Times New Roman"/>
          <w:kern w:val="0"/>
          <w:sz w:val="28"/>
          <w:szCs w:val="28"/>
          <w:lang w:eastAsia="ru-RU"/>
          <w14:ligatures w14:val="none"/>
        </w:rPr>
      </w:pPr>
    </w:p>
    <w:p w14:paraId="7DF21583" w14:textId="77777777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Председатель Ревизионной комиссии</w:t>
      </w:r>
    </w:p>
    <w:p w14:paraId="4B3030E2" w14:textId="77777777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6A9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ГО Красноуфимск                                                                                              И.Г. Озорнина</w:t>
      </w:r>
    </w:p>
    <w:p w14:paraId="12D03654" w14:textId="77777777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8C10164" w14:textId="77777777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F5F411A" w14:textId="77777777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B5925F2" w14:textId="77777777" w:rsidR="00686A9D" w:rsidRPr="00BA5636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977CA0D" w14:textId="77777777" w:rsidR="00B13F38" w:rsidRPr="00BA5636" w:rsidRDefault="00B13F38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21D73FB" w14:textId="77777777" w:rsidR="00B13F38" w:rsidRPr="00BA5636" w:rsidRDefault="00B13F38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0F8DC7D" w14:textId="77777777" w:rsidR="00B13F38" w:rsidRPr="00BA5636" w:rsidRDefault="00B13F38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350F608" w14:textId="77777777" w:rsidR="00B13F38" w:rsidRPr="00BA5636" w:rsidRDefault="00B13F38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0A802A3" w14:textId="77777777" w:rsidR="00B13F38" w:rsidRPr="00BA5636" w:rsidRDefault="00B13F38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7C45315" w14:textId="77777777" w:rsidR="00B13F38" w:rsidRPr="00BA5636" w:rsidRDefault="00B13F38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70F3CF2" w14:textId="77777777" w:rsidR="00B13F38" w:rsidRPr="00BA5636" w:rsidRDefault="00B13F38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6C7C063" w14:textId="77777777" w:rsidR="00B13F38" w:rsidRPr="00BA5636" w:rsidRDefault="00B13F38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A79B2A3" w14:textId="77777777" w:rsidR="00B13F38" w:rsidRPr="00BA5636" w:rsidRDefault="00B13F38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35092C6" w14:textId="77777777" w:rsidR="00B13F38" w:rsidRPr="00BA5636" w:rsidRDefault="00B13F38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92E7ADD" w14:textId="77777777" w:rsidR="00B13F38" w:rsidRPr="00BA5636" w:rsidRDefault="00B13F38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B522648" w14:textId="77777777" w:rsidR="00B13F38" w:rsidRPr="00BA5636" w:rsidRDefault="00B13F38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A6EDF75" w14:textId="77777777" w:rsidR="00B13F38" w:rsidRPr="00BA5636" w:rsidRDefault="00B13F38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DAB9FD8" w14:textId="77777777" w:rsidR="00B13F38" w:rsidRPr="00BA5636" w:rsidRDefault="00B13F38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867ED45" w14:textId="77777777" w:rsidR="00B13F38" w:rsidRPr="00BA5636" w:rsidRDefault="00B13F38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7124033" w14:textId="77777777" w:rsidR="00B13F38" w:rsidRPr="00BA5636" w:rsidRDefault="00B13F38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267B2BC" w14:textId="77777777" w:rsidR="00B13F38" w:rsidRPr="00BA5636" w:rsidRDefault="00B13F38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01992BC" w14:textId="77777777" w:rsidR="00B13F38" w:rsidRPr="00BA5636" w:rsidRDefault="00B13F38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2114805" w14:textId="77777777" w:rsidR="00B13F38" w:rsidRPr="00BA5636" w:rsidRDefault="00B13F38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61199C4" w14:textId="77777777" w:rsid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9D32DD3" w14:textId="77777777" w:rsidR="00533068" w:rsidRDefault="00533068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96FED57" w14:textId="77777777" w:rsid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3DB16AF" w14:textId="77777777" w:rsidR="00050FBD" w:rsidRDefault="00050FB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6F1E81A" w14:textId="77777777" w:rsidR="00D53596" w:rsidRPr="00686A9D" w:rsidRDefault="00D53596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5F0DB2E" w14:textId="77777777" w:rsidR="00686A9D" w:rsidRPr="00686A9D" w:rsidRDefault="00686A9D" w:rsidP="00686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E5FB3B2" w14:textId="77777777" w:rsidR="00B13F38" w:rsidRPr="00692E18" w:rsidRDefault="00B13F38" w:rsidP="00B13F38">
      <w:pPr>
        <w:spacing w:after="0" w:line="240" w:lineRule="auto"/>
        <w:jc w:val="right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692E18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Приложение </w:t>
      </w:r>
    </w:p>
    <w:p w14:paraId="487D942C" w14:textId="77777777" w:rsidR="00B13F38" w:rsidRPr="00692E18" w:rsidRDefault="00B13F38" w:rsidP="00B13F38">
      <w:pPr>
        <w:spacing w:after="0" w:line="240" w:lineRule="auto"/>
        <w:jc w:val="right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692E18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к годовому отчету</w:t>
      </w:r>
    </w:p>
    <w:p w14:paraId="14AA3407" w14:textId="77777777" w:rsidR="00B13F38" w:rsidRPr="00692E18" w:rsidRDefault="00B13F38" w:rsidP="00B13F38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09AB46D" w14:textId="1D8DE194" w:rsidR="00B13F38" w:rsidRPr="00B13F38" w:rsidRDefault="00B13F38" w:rsidP="00B13F38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13F3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Основные показатели деятельности 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Ревизионной комиссии</w:t>
      </w:r>
      <w:r w:rsidR="004010A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4010AE" w:rsidRPr="00B13F3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за 2024 год</w:t>
      </w:r>
    </w:p>
    <w:p w14:paraId="2A08A92B" w14:textId="77777777" w:rsidR="00B13F38" w:rsidRPr="00B13F38" w:rsidRDefault="00B13F38" w:rsidP="00B13F38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tbl>
      <w:tblPr>
        <w:tblW w:w="9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73"/>
        <w:gridCol w:w="7673"/>
        <w:gridCol w:w="1418"/>
      </w:tblGrid>
      <w:tr w:rsidR="00B13F38" w:rsidRPr="00B13F38" w14:paraId="3D8A7E8F" w14:textId="77777777" w:rsidTr="0015581B">
        <w:trPr>
          <w:trHeight w:val="597"/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4E9BDB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№ </w:t>
            </w:r>
          </w:p>
          <w:p w14:paraId="47BDF41A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п/п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4A7797" w14:textId="77777777" w:rsidR="00B13F38" w:rsidRPr="00B13F38" w:rsidRDefault="00B13F38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DAB626" w14:textId="77777777" w:rsidR="00B13F38" w:rsidRPr="00B13F38" w:rsidRDefault="00B13F38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Значение показателя</w:t>
            </w:r>
          </w:p>
        </w:tc>
      </w:tr>
      <w:tr w:rsidR="00B13F38" w:rsidRPr="00B13F38" w14:paraId="21E5B94C" w14:textId="77777777" w:rsidTr="0015581B">
        <w:trPr>
          <w:trHeight w:val="597"/>
          <w:jc w:val="center"/>
        </w:trPr>
        <w:tc>
          <w:tcPr>
            <w:tcW w:w="9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261AFB" w14:textId="77777777" w:rsidR="00B13F38" w:rsidRPr="00B13F38" w:rsidRDefault="00B13F38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Организация и проведение контрольных и экспертно-аналитических мероприятий</w:t>
            </w:r>
          </w:p>
        </w:tc>
      </w:tr>
      <w:tr w:rsidR="00B13F38" w:rsidRPr="00B13F38" w14:paraId="57F49C28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024F3C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A6743B" w14:textId="77777777" w:rsidR="00B13F38" w:rsidRPr="00B13F38" w:rsidRDefault="00B13F38" w:rsidP="00155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Проведено контрольных и экспертно-аналитических мероприятий (за исключением экспертиз проектов муниципальных правовых актов) всего,</w:t>
            </w:r>
          </w:p>
          <w:p w14:paraId="40C5E78E" w14:textId="77777777" w:rsidR="00B13F38" w:rsidRPr="00B13F38" w:rsidRDefault="00B13F38" w:rsidP="0015581B">
            <w:pPr>
              <w:spacing w:after="0" w:line="240" w:lineRule="auto"/>
              <w:ind w:firstLine="312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E0441F" w14:textId="1E2FD3D1" w:rsidR="00A906F5" w:rsidRDefault="00952705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  <w:p w14:paraId="0351108D" w14:textId="5B7F1743" w:rsidR="00B13F38" w:rsidRPr="00A906F5" w:rsidRDefault="00B13F38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13F38" w:rsidRPr="00B13F38" w14:paraId="6003DE33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178771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1.1.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B3F3E2" w14:textId="77777777" w:rsidR="00B13F38" w:rsidRPr="00B13F38" w:rsidRDefault="00B13F38" w:rsidP="0015581B">
            <w:pPr>
              <w:spacing w:after="0" w:line="240" w:lineRule="auto"/>
              <w:ind w:firstLine="312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контрольных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5D1025" w14:textId="2A46A686" w:rsidR="00A906F5" w:rsidRDefault="00952705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  <w:p w14:paraId="5DA00C47" w14:textId="35AC4181" w:rsidR="00B13F38" w:rsidRPr="000E0D36" w:rsidRDefault="00B13F38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13F38" w:rsidRPr="00B13F38" w14:paraId="63395946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045A3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1.2.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2C4266" w14:textId="77777777" w:rsidR="00B13F38" w:rsidRPr="00B13F38" w:rsidRDefault="00B13F38" w:rsidP="0015581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экспертно-аналитических мероприятий </w:t>
            </w:r>
          </w:p>
          <w:p w14:paraId="79FC2821" w14:textId="77777777" w:rsidR="00B13F38" w:rsidRPr="00B13F38" w:rsidRDefault="00B13F38" w:rsidP="0015581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(за исключением экспертиз проектов муниципальных правовых актов)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9C7B77" w14:textId="24BA05F2" w:rsidR="00B13F38" w:rsidRPr="00B13F38" w:rsidRDefault="0048103A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  <w:tr w:rsidR="00B13F38" w:rsidRPr="00B13F38" w14:paraId="0A0D81C8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22B27D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263A02" w14:textId="77777777" w:rsidR="00B13F38" w:rsidRPr="00B13F38" w:rsidRDefault="00B13F38" w:rsidP="0015581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Количество проведенных экспертиз проектов муниципальных правовых актов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8C14FA" w14:textId="76D7285D" w:rsidR="00B13F38" w:rsidRPr="00B13F38" w:rsidRDefault="0048103A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</w:tr>
      <w:tr w:rsidR="00B13F38" w:rsidRPr="00B13F38" w14:paraId="544ED50A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3889A8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05CE1E" w14:textId="77777777" w:rsidR="00B13F38" w:rsidRPr="00B13F38" w:rsidRDefault="00B13F38" w:rsidP="00155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объектов проведенных контрольных и экспертно-аналитических мероприятий (за исключением экспертиз проектов муниципальных правовых актов) всего,</w:t>
            </w:r>
          </w:p>
          <w:p w14:paraId="58C137CD" w14:textId="77777777" w:rsidR="00B13F38" w:rsidRPr="00B13F38" w:rsidRDefault="00B13F38" w:rsidP="0015581B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AAE9F" w14:textId="62BA8078" w:rsidR="00D52EBB" w:rsidRDefault="000D3A6A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  <w:p w14:paraId="0786AAB0" w14:textId="2C59B560" w:rsidR="00B13F38" w:rsidRPr="000E0D36" w:rsidRDefault="00B13F38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13F38" w:rsidRPr="00B13F38" w14:paraId="5DA9FB64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4FB5D3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3.1.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FF4DA5" w14:textId="77777777" w:rsidR="00B13F38" w:rsidRPr="00B13F38" w:rsidRDefault="00B13F38" w:rsidP="0015581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объектов контрольных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68303" w14:textId="77777777" w:rsidR="00D52EBB" w:rsidRDefault="000E0D36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13</w:t>
            </w:r>
          </w:p>
          <w:p w14:paraId="6052A5A8" w14:textId="088FF09B" w:rsidR="00B13F38" w:rsidRPr="000E0D36" w:rsidRDefault="00B13F38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13F38" w:rsidRPr="00B13F38" w14:paraId="05B9EF1A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1E119B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3.2.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963ED3" w14:textId="77777777" w:rsidR="00B13F38" w:rsidRPr="00B13F38" w:rsidRDefault="00B13F38" w:rsidP="0015581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объектов экспертно-аналитических мероприятий (за исключением экспертиз проектов муниципальных правовых актов)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5047C" w14:textId="0736C70E" w:rsidR="00B13F38" w:rsidRPr="00F70E7D" w:rsidRDefault="00F70E7D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</w:tr>
      <w:tr w:rsidR="00B13F38" w:rsidRPr="00B13F38" w14:paraId="65A9003E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167B0E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7BB447" w14:textId="77777777" w:rsidR="00B13F38" w:rsidRPr="00B13F38" w:rsidRDefault="00B13F38" w:rsidP="0015581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Объем проверенных средств при контрольных мероприятиях (тыс. рублей)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C01315" w14:textId="7DE7C6BA" w:rsidR="00B13F38" w:rsidRPr="00B13F38" w:rsidRDefault="00C326E0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150762,4</w:t>
            </w:r>
          </w:p>
        </w:tc>
      </w:tr>
      <w:tr w:rsidR="00B13F38" w:rsidRPr="00B13F38" w14:paraId="6AF359E9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7B2EC8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E637B" w14:textId="77777777" w:rsidR="00B13F38" w:rsidRPr="00B13F38" w:rsidRDefault="00B13F38" w:rsidP="00155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Проведено совместных и параллельных контрольных и экспертно-аналитических мероприятий всего,</w:t>
            </w:r>
          </w:p>
          <w:p w14:paraId="49FB41B2" w14:textId="77777777" w:rsidR="00B13F38" w:rsidRPr="00B13F38" w:rsidRDefault="00B13F38" w:rsidP="0015581B">
            <w:pPr>
              <w:spacing w:after="0" w:line="240" w:lineRule="auto"/>
              <w:ind w:firstLine="312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из них: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14259A" w14:textId="384E2772" w:rsidR="00B13F38" w:rsidRPr="00B13F38" w:rsidRDefault="00B13F38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</w:tr>
      <w:tr w:rsidR="00B13F38" w:rsidRPr="00B13F38" w14:paraId="31374AB4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CD3F1A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5.1.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FA7AE0" w14:textId="77777777" w:rsidR="00B13F38" w:rsidRPr="00B13F38" w:rsidRDefault="00B13F38" w:rsidP="0015581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со Счетной палатой Российской Федерации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48A038" w14:textId="68CE7351" w:rsidR="00B13F38" w:rsidRPr="00B13F38" w:rsidRDefault="00B13F38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</w:p>
        </w:tc>
      </w:tr>
      <w:tr w:rsidR="00B13F38" w:rsidRPr="00B13F38" w14:paraId="1F726022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39A45F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5.2.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3A735" w14:textId="6512FB79" w:rsidR="00B13F38" w:rsidRPr="00B13F38" w:rsidRDefault="00B13F38" w:rsidP="0015581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с контрольно-счетными органами субъектов Российской Федерации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1255CD" w14:textId="24464EEA" w:rsidR="00B13F38" w:rsidRPr="00B13F38" w:rsidRDefault="00B13F38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</w:tr>
      <w:tr w:rsidR="00B13F38" w:rsidRPr="00B13F38" w14:paraId="4A525B8D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DEB6D9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5.3.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942AD" w14:textId="77777777" w:rsidR="00B13F38" w:rsidRPr="00B13F38" w:rsidRDefault="00B13F38" w:rsidP="0015581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 контрольно-счетными органами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FC841" w14:textId="294C2259" w:rsidR="00B13F38" w:rsidRPr="00B13F38" w:rsidRDefault="00B13F38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</w:p>
        </w:tc>
      </w:tr>
      <w:tr w:rsidR="00B13F38" w:rsidRPr="00B13F38" w14:paraId="0DF21FF4" w14:textId="77777777" w:rsidTr="0015581B">
        <w:trPr>
          <w:jc w:val="center"/>
        </w:trPr>
        <w:tc>
          <w:tcPr>
            <w:tcW w:w="9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8F0650" w14:textId="77777777" w:rsidR="00B13F38" w:rsidRPr="00B13F38" w:rsidRDefault="00B13F38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Результаты контрольных и экспертно-аналитических мероприятий</w:t>
            </w:r>
          </w:p>
        </w:tc>
      </w:tr>
      <w:tr w:rsidR="00B13F38" w:rsidRPr="00B13F38" w14:paraId="5CB72AA3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094E8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1D43C7" w14:textId="77777777" w:rsidR="00B13F38" w:rsidRPr="00B13F38" w:rsidRDefault="00B13F38" w:rsidP="00155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 выявлено нарушений в ходе осуществления внешнего муниципального финансового контроля (количество/тыс. рублей),</w:t>
            </w:r>
          </w:p>
          <w:p w14:paraId="34BDE550" w14:textId="2A1A6D4E" w:rsidR="00B13F38" w:rsidRPr="00B13F38" w:rsidRDefault="00B13F38" w:rsidP="0015581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из них</w:t>
            </w:r>
            <w:r w:rsidRPr="001A2D9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:</w:t>
            </w:r>
            <w:r w:rsidR="001A2D94" w:rsidRPr="001A2D9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(с учетом внешней проверки)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12F47E" w14:textId="77777777" w:rsidR="00B13F38" w:rsidRPr="00B13F38" w:rsidRDefault="00B13F38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2B219CD" w14:textId="77777777" w:rsidR="003C6A2F" w:rsidRDefault="00B82E97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170</w:t>
            </w:r>
            <w:r w:rsidR="005016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/</w:t>
            </w:r>
          </w:p>
          <w:p w14:paraId="163A7C17" w14:textId="6D25EAEB" w:rsidR="00B13F38" w:rsidRPr="00B13F38" w:rsidRDefault="005016FE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="001509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1 </w:t>
            </w:r>
            <w:r w:rsidR="003C6A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598 347,9</w:t>
            </w:r>
          </w:p>
        </w:tc>
      </w:tr>
      <w:tr w:rsidR="00B13F38" w:rsidRPr="00B13F38" w14:paraId="7740D611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EB9676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6.1.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F8389B" w14:textId="77777777" w:rsidR="00B13F38" w:rsidRPr="00B13F38" w:rsidRDefault="00B13F38" w:rsidP="0015581B">
            <w:pPr>
              <w:spacing w:after="0" w:line="240" w:lineRule="auto"/>
              <w:ind w:firstLine="248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нецелевое использование бюджетных средств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A0895F" w14:textId="34579B5B" w:rsidR="00B13F38" w:rsidRPr="00B13F38" w:rsidRDefault="001509E7" w:rsidP="001509E7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  <w:p w14:paraId="27C2CD0B" w14:textId="77777777" w:rsidR="00B13F38" w:rsidRPr="00B13F38" w:rsidRDefault="00B13F38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13F38" w:rsidRPr="00B13F38" w14:paraId="3FF2D6F0" w14:textId="77777777" w:rsidTr="0015581B">
        <w:trPr>
          <w:trHeight w:val="496"/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61376D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6.2.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7FDC7" w14:textId="77777777" w:rsidR="00B13F38" w:rsidRPr="00B13F38" w:rsidRDefault="00B13F38" w:rsidP="0015581B">
            <w:pPr>
              <w:spacing w:after="0" w:line="240" w:lineRule="auto"/>
              <w:ind w:firstLine="248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нарушения при формировании и исполнении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D82D43" w14:textId="77777777" w:rsidR="00206E43" w:rsidRDefault="00B82E97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  <w:r w:rsidR="003C6A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  <w:r w:rsidR="00B13F38"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</w:p>
          <w:p w14:paraId="12EFA971" w14:textId="25E4E9AF" w:rsidR="00B13F38" w:rsidRPr="003C6A2F" w:rsidRDefault="00206E43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280252,8</w:t>
            </w:r>
          </w:p>
          <w:p w14:paraId="0F4407FB" w14:textId="77777777" w:rsidR="00B13F38" w:rsidRPr="00B13F38" w:rsidRDefault="00B13F38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13F38" w:rsidRPr="00B13F38" w14:paraId="3DB58205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C9C36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6.3.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71BA74" w14:textId="77777777" w:rsidR="00B13F38" w:rsidRPr="00B13F38" w:rsidRDefault="00B13F38" w:rsidP="0015581B">
            <w:pPr>
              <w:spacing w:after="0" w:line="240" w:lineRule="auto"/>
              <w:ind w:firstLine="248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нарушения ведения бухгалтерского учета, составления и представления бухгалтерской (финансовой) отчетности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AD120" w14:textId="77777777" w:rsidR="00B13F38" w:rsidRPr="00B13F38" w:rsidRDefault="00B13F38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D0E32B6" w14:textId="5CBB0896" w:rsidR="001509E7" w:rsidRDefault="001509E7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62</w:t>
            </w:r>
            <w:r w:rsidR="00B13F38"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</w:p>
          <w:p w14:paraId="0C05A26D" w14:textId="13B1FD53" w:rsidR="00B13F38" w:rsidRPr="00B13F38" w:rsidRDefault="001509E7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1 301 973,25</w:t>
            </w:r>
          </w:p>
          <w:p w14:paraId="4F34F55B" w14:textId="77777777" w:rsidR="00B13F38" w:rsidRPr="00B13F38" w:rsidRDefault="00B13F38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13F38" w:rsidRPr="00B13F38" w14:paraId="3375E6C4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9CB1C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6.4.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1F472" w14:textId="77777777" w:rsidR="00B13F38" w:rsidRPr="00B13F38" w:rsidRDefault="00B13F38" w:rsidP="0015581B">
            <w:pPr>
              <w:spacing w:after="0" w:line="240" w:lineRule="auto"/>
              <w:ind w:firstLine="248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нарушения в сфере управления и распоряжения муниципальной собственностью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0B9C3F" w14:textId="2CE71636" w:rsidR="00B13F38" w:rsidRPr="00B13F38" w:rsidRDefault="003C6A2F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0/0</w:t>
            </w:r>
          </w:p>
        </w:tc>
      </w:tr>
      <w:tr w:rsidR="00B13F38" w:rsidRPr="00B13F38" w14:paraId="3A5460F4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22CACA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6.5.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CA7C34" w14:textId="77777777" w:rsidR="00B13F38" w:rsidRPr="00B13F38" w:rsidRDefault="00B13F38" w:rsidP="0015581B">
            <w:pPr>
              <w:spacing w:after="0" w:line="240" w:lineRule="auto"/>
              <w:ind w:firstLine="248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нарушения при осуществлении муниципальных закупок и закупок отдельными видами юридических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FEEBC1" w14:textId="10730EA9" w:rsidR="001509E7" w:rsidRDefault="001509E7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="00050F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 w:rsidR="00B13F38"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</w:p>
          <w:p w14:paraId="550BA20B" w14:textId="36C49E6F" w:rsidR="00B13F38" w:rsidRPr="00B13F38" w:rsidRDefault="001509E7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C6A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15591,7</w:t>
            </w:r>
          </w:p>
        </w:tc>
      </w:tr>
      <w:tr w:rsidR="00B13F38" w:rsidRPr="00B13F38" w14:paraId="12D31C3D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84C21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6.6.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2D5F84" w14:textId="36C370C5" w:rsidR="00B13F38" w:rsidRPr="00B13F38" w:rsidRDefault="00B13F38" w:rsidP="0015581B">
            <w:pPr>
              <w:spacing w:after="0" w:line="240" w:lineRule="auto"/>
              <w:ind w:firstLine="248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Calibri" w:hAnsi="Times New Roman" w:cs="Times New Roman"/>
                <w:spacing w:val="-4"/>
                <w:kern w:val="0"/>
                <w:sz w:val="24"/>
                <w:szCs w:val="24"/>
                <w14:ligatures w14:val="none"/>
              </w:rPr>
              <w:t xml:space="preserve">нарушения в сфере деятельности организаций с участием муниципального образования в их уставных (складочных) капиталах и иных организаций, в том </w:t>
            </w:r>
            <w:r w:rsidR="001509E7" w:rsidRPr="00B13F38">
              <w:rPr>
                <w:rFonts w:ascii="Times New Roman" w:eastAsia="Calibri" w:hAnsi="Times New Roman" w:cs="Times New Roman"/>
                <w:spacing w:val="-4"/>
                <w:kern w:val="0"/>
                <w:sz w:val="24"/>
                <w:szCs w:val="24"/>
                <w14:ligatures w14:val="none"/>
              </w:rPr>
              <w:t>числе при</w:t>
            </w:r>
            <w:r w:rsidRPr="00B13F38">
              <w:rPr>
                <w:rFonts w:ascii="Times New Roman" w:eastAsia="Calibri" w:hAnsi="Times New Roman" w:cs="Times New Roman"/>
                <w:spacing w:val="-4"/>
                <w:kern w:val="0"/>
                <w:sz w:val="24"/>
                <w:szCs w:val="24"/>
                <w14:ligatures w14:val="none"/>
              </w:rPr>
              <w:t xml:space="preserve"> использовании ими имущества, находящегося в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B5F00B" w14:textId="77777777" w:rsidR="00B13F38" w:rsidRPr="00B13F38" w:rsidRDefault="00B13F38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AC6AC76" w14:textId="5BE7C333" w:rsidR="00B13F38" w:rsidRPr="00B13F38" w:rsidRDefault="004B2865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  <w:r w:rsidR="00B13F38"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</w:tr>
      <w:tr w:rsidR="00B13F38" w:rsidRPr="00B13F38" w14:paraId="37A04D45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EFCD1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6.7.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65C1A8" w14:textId="77777777" w:rsidR="00B13F38" w:rsidRPr="00B13F38" w:rsidRDefault="00B13F38" w:rsidP="0015581B">
            <w:pPr>
              <w:spacing w:after="0" w:line="240" w:lineRule="auto"/>
              <w:ind w:firstLine="248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иные нарушения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E61528" w14:textId="39ABEB49" w:rsidR="001509E7" w:rsidRDefault="001509E7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28</w:t>
            </w:r>
            <w:r w:rsidR="00B13F38"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</w:p>
          <w:p w14:paraId="78C31ACD" w14:textId="5FE8E8F7" w:rsidR="00B13F38" w:rsidRPr="00B13F38" w:rsidRDefault="001509E7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530,1</w:t>
            </w:r>
          </w:p>
          <w:p w14:paraId="6FE82354" w14:textId="77777777" w:rsidR="00B13F38" w:rsidRPr="00B13F38" w:rsidRDefault="00B13F38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13F38" w:rsidRPr="00B13F38" w14:paraId="38000DE8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C11E5E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B6CEDE" w14:textId="77777777" w:rsidR="00B13F38" w:rsidRPr="00B13F38" w:rsidRDefault="00B13F38" w:rsidP="00155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Выявлено неэффективное использование бюджетных средств </w:t>
            </w: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(количество/тыс. рублей)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2B08DE" w14:textId="4F16B72A" w:rsidR="00B13F38" w:rsidRPr="00B13F38" w:rsidRDefault="003C6A2F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1/2</w:t>
            </w:r>
          </w:p>
        </w:tc>
      </w:tr>
      <w:tr w:rsidR="00B13F38" w:rsidRPr="00B13F38" w14:paraId="5FA7A29D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224E47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21E132" w14:textId="77777777" w:rsidR="00B13F38" w:rsidRPr="00B13F38" w:rsidRDefault="00B13F38" w:rsidP="00155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Устранено выявленных нарушений (количество/тыс. рублей)</w:t>
            </w:r>
            <w:r w:rsidRPr="00B13F3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</w:p>
          <w:p w14:paraId="6EC9081D" w14:textId="77777777" w:rsidR="00B13F38" w:rsidRPr="00B13F38" w:rsidRDefault="00B13F38" w:rsidP="0015581B">
            <w:pPr>
              <w:spacing w:after="0" w:line="240" w:lineRule="auto"/>
              <w:ind w:firstLine="248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47E77D" w14:textId="0EE4FB4C" w:rsidR="001509E7" w:rsidRDefault="00F3424B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72</w:t>
            </w:r>
            <w:r w:rsidR="00B13F38"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</w:p>
          <w:p w14:paraId="31492F48" w14:textId="3E5BBE94" w:rsidR="00B13F38" w:rsidRPr="00B13F38" w:rsidRDefault="001509E7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1 598 185,5</w:t>
            </w:r>
          </w:p>
        </w:tc>
      </w:tr>
      <w:tr w:rsidR="00B13F38" w:rsidRPr="00B13F38" w14:paraId="49AE8C87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6497C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8.1.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0DFBD5" w14:textId="77777777" w:rsidR="00B13F38" w:rsidRPr="00B13F38" w:rsidRDefault="00B13F38" w:rsidP="0015581B">
            <w:pPr>
              <w:spacing w:after="0" w:line="240" w:lineRule="auto"/>
              <w:ind w:firstLine="355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обеспечен возврат средств в бюджеты всех уровней бюджетной системы Российской Федерации (количество/тыс. рублей).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82CF6F" w14:textId="77777777" w:rsidR="00B13F38" w:rsidRPr="00B13F38" w:rsidRDefault="00B13F38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F5C7983" w14:textId="0CCDCF16" w:rsidR="00B13F38" w:rsidRPr="00B13F38" w:rsidRDefault="0048103A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="00B13F38"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44,</w:t>
            </w:r>
            <w:r w:rsidR="00F342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  <w:tr w:rsidR="00B13F38" w:rsidRPr="00B13F38" w14:paraId="0D787E69" w14:textId="77777777" w:rsidTr="0015581B">
        <w:trPr>
          <w:jc w:val="center"/>
        </w:trPr>
        <w:tc>
          <w:tcPr>
            <w:tcW w:w="9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20437" w14:textId="77777777" w:rsidR="00B13F38" w:rsidRPr="00B13F38" w:rsidRDefault="00B13F38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Реализация результатов контрольных и экспертно-аналитических мероприятий</w:t>
            </w:r>
          </w:p>
        </w:tc>
      </w:tr>
      <w:tr w:rsidR="00B13F38" w:rsidRPr="00B13F38" w14:paraId="17DED62B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96401C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265454" w14:textId="77777777" w:rsidR="00B13F38" w:rsidRPr="00B13F38" w:rsidRDefault="00B13F38" w:rsidP="00155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Внесено представлений всего,</w:t>
            </w:r>
          </w:p>
          <w:p w14:paraId="0E7DF269" w14:textId="77777777" w:rsidR="00B13F38" w:rsidRPr="00B13F38" w:rsidRDefault="00B13F38" w:rsidP="0015581B">
            <w:pPr>
              <w:spacing w:after="0" w:line="240" w:lineRule="auto"/>
              <w:ind w:firstLine="23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95C19" w14:textId="4F1B8B1A" w:rsidR="00B13F38" w:rsidRPr="00B13F38" w:rsidRDefault="00DB5B64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</w:tr>
      <w:tr w:rsidR="00B13F38" w:rsidRPr="00B13F38" w14:paraId="63D5511D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CAF41B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9.1.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038A66" w14:textId="77777777" w:rsidR="00B13F38" w:rsidRPr="00B13F38" w:rsidRDefault="00B13F38" w:rsidP="0015581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представлений, выполненных в установленные сроки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E135B0" w14:textId="6EB452AA" w:rsidR="00B13F38" w:rsidRPr="00B13F38" w:rsidRDefault="00DB5B64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</w:tr>
      <w:tr w:rsidR="00B13F38" w:rsidRPr="00B13F38" w14:paraId="050FDB01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95BDE0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9.2.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A1E2E9" w14:textId="77777777" w:rsidR="00B13F38" w:rsidRPr="00B13F38" w:rsidRDefault="00B13F38" w:rsidP="0015581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представлений, сроки выполнения которых не наступили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8AE8BF" w14:textId="4197AA0F" w:rsidR="00B13F38" w:rsidRPr="00B13F38" w:rsidRDefault="000D3A6A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</w:tr>
      <w:tr w:rsidR="00B13F38" w:rsidRPr="00B13F38" w14:paraId="389D1C43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17354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9.3.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C23FAB" w14:textId="77777777" w:rsidR="00B13F38" w:rsidRPr="00B13F38" w:rsidRDefault="00B13F38" w:rsidP="0015581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количество представлений, не выполненных и выполненных не полностью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118161" w14:textId="16D42505" w:rsidR="00B13F38" w:rsidRPr="00B13F38" w:rsidRDefault="00DB5B64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</w:tr>
      <w:tr w:rsidR="00B13F38" w:rsidRPr="00B13F38" w14:paraId="22EC7422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520EC0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0CE8D7" w14:textId="77777777" w:rsidR="00B13F38" w:rsidRPr="00B13F38" w:rsidRDefault="00B13F38" w:rsidP="00155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Направлено предписаний всего,</w:t>
            </w:r>
          </w:p>
          <w:p w14:paraId="634D5B24" w14:textId="77777777" w:rsidR="00B13F38" w:rsidRPr="00B13F38" w:rsidRDefault="00B13F38" w:rsidP="0015581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AE6885" w14:textId="639CDB99" w:rsidR="00B13F38" w:rsidRPr="00B13F38" w:rsidRDefault="00DB5B64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</w:tr>
      <w:tr w:rsidR="00B13F38" w:rsidRPr="00B13F38" w14:paraId="7B7B7359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301092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10.1.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F8912D" w14:textId="77777777" w:rsidR="00B13F38" w:rsidRPr="00B13F38" w:rsidRDefault="00B13F38" w:rsidP="0015581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предписаний, выполненных в установленные сроки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E6208C" w14:textId="13A171EC" w:rsidR="00B13F38" w:rsidRPr="00B13F38" w:rsidRDefault="00DB5B64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</w:tr>
      <w:tr w:rsidR="00B13F38" w:rsidRPr="00B13F38" w14:paraId="5CA37531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050B07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10.2.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84E263" w14:textId="77777777" w:rsidR="00B13F38" w:rsidRPr="00B13F38" w:rsidRDefault="00B13F38" w:rsidP="0015581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предписаний, сроки выполнения которых не наступили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EDB773" w14:textId="339C2F72" w:rsidR="00B13F38" w:rsidRPr="00B13F38" w:rsidRDefault="00DB5B64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</w:tr>
      <w:tr w:rsidR="00B13F38" w:rsidRPr="00B13F38" w14:paraId="49D908A3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D3BE68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10.3.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3C5AF3" w14:textId="77777777" w:rsidR="00B13F38" w:rsidRPr="00B13F38" w:rsidRDefault="00B13F38" w:rsidP="0015581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количество предписаний, не выполненных и выполненных не полностью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79D479" w14:textId="09D4F18C" w:rsidR="00B13F38" w:rsidRPr="00B13F38" w:rsidRDefault="00DB5B64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</w:tr>
      <w:tr w:rsidR="00B13F38" w:rsidRPr="00B13F38" w14:paraId="470B7DC9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2D3786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11.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B7CF25" w14:textId="3BB2E161" w:rsidR="00B13F38" w:rsidRPr="00B13F38" w:rsidRDefault="00B13F38" w:rsidP="0015581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Количество предписаний, направленных вследствие </w:t>
            </w:r>
            <w:r w:rsidR="001E26E9"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невыполнения</w:t>
            </w: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представлений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929283" w14:textId="34E6114B" w:rsidR="00B13F38" w:rsidRPr="00B13F38" w:rsidRDefault="00DB5B64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</w:tr>
      <w:tr w:rsidR="00B13F38" w:rsidRPr="00B13F38" w14:paraId="5415AFDD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E56BD4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12.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665564" w14:textId="77777777" w:rsidR="00B13F38" w:rsidRPr="00B13F38" w:rsidRDefault="00B13F38" w:rsidP="00155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направленных уведомлений о применении бюджетных мер принуждения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6D212" w14:textId="15A7B17B" w:rsidR="00B13F38" w:rsidRPr="00B13F38" w:rsidRDefault="00DB5B64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</w:tr>
      <w:tr w:rsidR="00B13F38" w:rsidRPr="00B13F38" w14:paraId="5518EF39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089B62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3DE03B" w14:textId="77777777" w:rsidR="00B13F38" w:rsidRPr="00B13F38" w:rsidRDefault="00B13F38" w:rsidP="0015581B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Взыскано сумм в бесспорном порядке, приостановлено (сокращено) предоставление межбюджетных трансфертов по результатам рассмотрения уведомлений о применении бюджетных мер принуждения) (тыс. рублей)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D02B46" w14:textId="5D507F0B" w:rsidR="00B13F38" w:rsidRPr="00B13F38" w:rsidRDefault="00DB5B64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</w:tr>
      <w:tr w:rsidR="00B13F38" w:rsidRPr="00B13F38" w14:paraId="18DC0B59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E52E5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14.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EF854" w14:textId="77777777" w:rsidR="00B13F38" w:rsidRPr="00B13F38" w:rsidRDefault="00B13F38" w:rsidP="00155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Направлено информационных писем в органы местного самоуправления и объектам контроля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97FE4" w14:textId="7C9DD7D7" w:rsidR="00B13F38" w:rsidRPr="00B13F38" w:rsidRDefault="00485D9B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</w:tr>
      <w:tr w:rsidR="00B13F38" w:rsidRPr="00B13F38" w14:paraId="28A26B20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AC0DAE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15.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95A1F6" w14:textId="77777777" w:rsidR="00B13F38" w:rsidRPr="00B13F38" w:rsidRDefault="00B13F38" w:rsidP="00155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Количество муниципальных правовых и иных актов, принятых по результатам рассмотрения представлений, предписаний и информационных писем контрольно-счетного органа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73697B" w14:textId="351E4652" w:rsidR="00B13F38" w:rsidRPr="00D217D2" w:rsidRDefault="00D217D2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</w:tr>
      <w:tr w:rsidR="00B13F38" w:rsidRPr="00B13F38" w14:paraId="1CBBCEF2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F4837D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16.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653C96" w14:textId="77777777" w:rsidR="00B13F38" w:rsidRPr="00B13F38" w:rsidRDefault="00B13F38" w:rsidP="001558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13F3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Количество направленных Ревизионной комиссией предложений (рекомендаций) по результатам контрольных и экспертно-аналитических мероприятий / в том числе выполненных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D208CE" w14:textId="77777777" w:rsidR="00B13F38" w:rsidRPr="00B13F38" w:rsidRDefault="00B13F38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6A89728" w14:textId="4799E056" w:rsidR="00B13F38" w:rsidRPr="00117398" w:rsidRDefault="00117398" w:rsidP="0011739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5011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29</w:t>
            </w:r>
            <w:r w:rsidR="00B13F38"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29</w:t>
            </w:r>
          </w:p>
        </w:tc>
      </w:tr>
      <w:tr w:rsidR="00B13F38" w:rsidRPr="00B13F38" w14:paraId="25556FEB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FEE597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17.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BABD3B" w14:textId="77777777" w:rsidR="00B13F38" w:rsidRPr="00B13F38" w:rsidRDefault="00B13F38" w:rsidP="00155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материалов, направленных в органы прокуратуры и иные правоохранительные органы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FA3F27" w14:textId="3A16168E" w:rsidR="00B13F38" w:rsidRPr="002804B4" w:rsidRDefault="00440126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9</w:t>
            </w:r>
          </w:p>
        </w:tc>
      </w:tr>
      <w:tr w:rsidR="00B13F38" w:rsidRPr="00B13F38" w14:paraId="0A6653AE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B35F6A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18.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604591" w14:textId="77777777" w:rsidR="00B13F38" w:rsidRPr="00B13F38" w:rsidRDefault="00B13F38" w:rsidP="0015581B">
            <w:pPr>
              <w:spacing w:after="0" w:line="216" w:lineRule="auto"/>
              <w:ind w:firstLine="28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Результаты рассмотрения органами прокуратуры и иными правоохранительными органами материалов, направленных контрольно-счетным органом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59A044" w14:textId="1306A85F" w:rsidR="00B13F38" w:rsidRPr="00B13F38" w:rsidRDefault="00533068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</w:tr>
      <w:tr w:rsidR="00B13F38" w:rsidRPr="00B13F38" w14:paraId="0EA8D4C3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A5012C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18.1.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2AA8FC" w14:textId="77777777" w:rsidR="00B13F38" w:rsidRPr="00B13F38" w:rsidRDefault="00B13F38" w:rsidP="0015581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принято решений о возбуждении уголовного 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A1A7A3" w14:textId="532AD31A" w:rsidR="00B13F38" w:rsidRPr="00B13F38" w:rsidRDefault="00B13F38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</w:p>
        </w:tc>
      </w:tr>
      <w:tr w:rsidR="00B13F38" w:rsidRPr="00B13F38" w14:paraId="49307927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F6E753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18.2.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154BA0" w14:textId="698147EB" w:rsidR="00B13F38" w:rsidRPr="00B13F38" w:rsidRDefault="00B13F38" w:rsidP="0015581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принято решений об отказе </w:t>
            </w:r>
            <w:r w:rsidR="002804B4"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возбуждении</w:t>
            </w: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уголовного 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02DEF7" w14:textId="2CF15CC5" w:rsidR="00B13F38" w:rsidRPr="00B13F38" w:rsidRDefault="00B13F38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</w:p>
        </w:tc>
      </w:tr>
      <w:tr w:rsidR="00B13F38" w:rsidRPr="00B13F38" w14:paraId="37CA869B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A4BBAF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18.3.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125B4" w14:textId="77777777" w:rsidR="00B13F38" w:rsidRPr="00B13F38" w:rsidRDefault="00B13F38" w:rsidP="0015581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принято решений о прекращении уголовного 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05145" w14:textId="4280C09E" w:rsidR="00B13F38" w:rsidRPr="00B13F38" w:rsidRDefault="00B13F38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</w:p>
        </w:tc>
      </w:tr>
      <w:tr w:rsidR="00B13F38" w:rsidRPr="00B13F38" w14:paraId="15E7AD17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9AA72C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18.4.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0C2C09" w14:textId="77777777" w:rsidR="00B13F38" w:rsidRPr="00B13F38" w:rsidRDefault="00B13F38" w:rsidP="0015581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возбуждено дел об административных правонарушениях, по которым назначено административное наказание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022239" w14:textId="606A3913" w:rsidR="00B13F38" w:rsidRPr="00B13F38" w:rsidRDefault="00B13F38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</w:tr>
      <w:tr w:rsidR="00B13F38" w:rsidRPr="00B13F38" w14:paraId="6F4D2E04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E810A9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18.5.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D42446" w14:textId="023415F8" w:rsidR="00B13F38" w:rsidRPr="00B13F38" w:rsidRDefault="00B13F38" w:rsidP="0015581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иные меры прокурорского реагирования</w:t>
            </w:r>
            <w:r w:rsidR="005330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(</w:t>
            </w:r>
            <w:r w:rsidR="00533068" w:rsidRPr="00533068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представления</w:t>
            </w:r>
            <w:r w:rsidR="001E26E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-7</w:t>
            </w:r>
            <w:r w:rsidR="00533068" w:rsidRPr="00533068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, протесты</w:t>
            </w:r>
            <w:r w:rsidR="001E26E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-5</w:t>
            </w:r>
            <w:r w:rsidR="005330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805516" w14:textId="259AB7E1" w:rsidR="00B13F38" w:rsidRPr="00B13F38" w:rsidRDefault="00533068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</w:tr>
      <w:tr w:rsidR="00B13F38" w:rsidRPr="00B13F38" w14:paraId="38907DBF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B478F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19.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253FBF" w14:textId="77777777" w:rsidR="00B13F38" w:rsidRPr="00B13F38" w:rsidRDefault="00B13F38" w:rsidP="00155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Возбуждено дел об административных правонарушениях сотрудниками контрольно-счетного органа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0B5388" w14:textId="661C7946" w:rsidR="00B13F38" w:rsidRPr="00B13F38" w:rsidRDefault="00B13F38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</w:p>
        </w:tc>
      </w:tr>
      <w:tr w:rsidR="00B13F38" w:rsidRPr="00B13F38" w14:paraId="35B09DA1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34CD19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AD0136" w14:textId="77777777" w:rsidR="00B13F38" w:rsidRPr="00B13F38" w:rsidRDefault="00B13F38" w:rsidP="00155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дел об административных правонарушениях, возбужденных сотрудниками контрольно-счетного органа, по которым судьей, органом, должностным лицом, уполномоченными рассматривать дела об административных правонарушениях, вынесены постановления по делу об административном правонарушении с назначением административного наказания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14593E" w14:textId="6D65576E" w:rsidR="00B13F38" w:rsidRPr="00B13F38" w:rsidRDefault="00B13F38" w:rsidP="0015581B">
            <w:pPr>
              <w:spacing w:after="0" w:line="240" w:lineRule="auto"/>
              <w:ind w:left="-57" w:right="-57" w:firstLine="22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</w:p>
        </w:tc>
      </w:tr>
      <w:tr w:rsidR="00B13F38" w:rsidRPr="00B13F38" w14:paraId="1072FD39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9BF7DD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21.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80B2FA" w14:textId="77777777" w:rsidR="00B13F38" w:rsidRPr="00B13F38" w:rsidRDefault="00B13F38" w:rsidP="00155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Возбуждено дел об административных правонарушениях по обращениям контрольно-счетного органа, направленным в уполномоченные органы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5EE48E" w14:textId="63D81178" w:rsidR="00B13F38" w:rsidRPr="00B13F38" w:rsidRDefault="00B13F38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</w:tr>
      <w:tr w:rsidR="00B13F38" w:rsidRPr="00B13F38" w14:paraId="6AA6652F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691AD2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22.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6BD16" w14:textId="77777777" w:rsidR="00B13F38" w:rsidRPr="00B13F38" w:rsidRDefault="00B13F38" w:rsidP="00155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Привлечено должностных и юридических лиц к административной ответственности по делам об административных правонарушениях, всего</w:t>
            </w:r>
          </w:p>
          <w:p w14:paraId="3400C3D1" w14:textId="77777777" w:rsidR="00B13F38" w:rsidRPr="00B13F38" w:rsidRDefault="00B13F38" w:rsidP="00155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в том числе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650610" w14:textId="732301D5" w:rsidR="00B13F38" w:rsidRPr="00B13F38" w:rsidRDefault="00B13F38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</w:tr>
      <w:tr w:rsidR="00B13F38" w:rsidRPr="00B13F38" w14:paraId="6BB2F457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49FF5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22.1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F93259" w14:textId="77777777" w:rsidR="00B13F38" w:rsidRPr="00B13F38" w:rsidRDefault="00B13F38" w:rsidP="00155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должностных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0D70F3" w14:textId="210A2F08" w:rsidR="00B13F38" w:rsidRPr="00B13F38" w:rsidRDefault="00B13F38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</w:tr>
      <w:tr w:rsidR="00B13F38" w:rsidRPr="00B13F38" w14:paraId="728E9D2F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54942F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22.2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C59C2E" w14:textId="77777777" w:rsidR="00B13F38" w:rsidRPr="00B13F38" w:rsidRDefault="00B13F38" w:rsidP="00155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юридических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0540AA" w14:textId="3B8CE89D" w:rsidR="00B13F38" w:rsidRPr="00B13F38" w:rsidRDefault="00533068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</w:p>
        </w:tc>
      </w:tr>
      <w:tr w:rsidR="00B13F38" w:rsidRPr="00B13F38" w14:paraId="48B5E09F" w14:textId="77777777" w:rsidTr="0015581B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3115B3" w14:textId="77777777" w:rsidR="00B13F38" w:rsidRPr="00B13F38" w:rsidRDefault="00B13F38" w:rsidP="0015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23.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1A5728" w14:textId="77777777" w:rsidR="00B13F38" w:rsidRPr="00B13F38" w:rsidRDefault="00B13F38" w:rsidP="00155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3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Привлечено лиц к дисциплинарной ответственности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8E7F48" w14:textId="3CBCCDFE" w:rsidR="00B13F38" w:rsidRPr="00B13F38" w:rsidRDefault="004B2865" w:rsidP="001558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</w:tbl>
    <w:p w14:paraId="0BAD3501" w14:textId="77777777" w:rsidR="00B855C6" w:rsidRPr="00B13F38" w:rsidRDefault="00B855C6">
      <w:pPr>
        <w:rPr>
          <w:rFonts w:ascii="Times New Roman" w:hAnsi="Times New Roman" w:cs="Times New Roman"/>
          <w:sz w:val="24"/>
          <w:szCs w:val="24"/>
        </w:rPr>
      </w:pPr>
    </w:p>
    <w:p w14:paraId="41D0203B" w14:textId="77777777" w:rsidR="00450DF4" w:rsidRDefault="00450DF4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5DC580E" w14:textId="77777777" w:rsidR="00B13F38" w:rsidRDefault="00B13F3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0537F08" w14:textId="77777777" w:rsidR="00B13F38" w:rsidRDefault="00B13F3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7A35A81" w14:textId="77777777" w:rsidR="00B13F38" w:rsidRDefault="00B13F3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C997CF7" w14:textId="77777777" w:rsidR="00B13F38" w:rsidRDefault="00B13F3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DB76537" w14:textId="77777777" w:rsidR="00B13F38" w:rsidRDefault="00B13F3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C69A872" w14:textId="77777777" w:rsidR="00B13F38" w:rsidRDefault="00B13F3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155C8CA" w14:textId="77777777" w:rsidR="00B13F38" w:rsidRDefault="00B13F3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A4FFC63" w14:textId="77777777" w:rsidR="00B13F38" w:rsidRDefault="00B13F3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93B48F2" w14:textId="77777777" w:rsidR="00B13F38" w:rsidRDefault="00B13F3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6CB57C4" w14:textId="77777777" w:rsidR="00B13F38" w:rsidRDefault="00B13F3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E192096" w14:textId="77777777" w:rsidR="00B13F38" w:rsidRDefault="00B13F3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1880C29" w14:textId="77777777" w:rsidR="00B13F38" w:rsidRDefault="00B13F3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72C611E" w14:textId="77777777" w:rsidR="00B13F38" w:rsidRDefault="00B13F3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121D439" w14:textId="77777777" w:rsidR="00B13F38" w:rsidRDefault="00B13F3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509B49A" w14:textId="77777777" w:rsidR="00B13F38" w:rsidRDefault="00B13F3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A85F40D" w14:textId="77777777" w:rsidR="00B13F38" w:rsidRDefault="00B13F3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2A5BDD1" w14:textId="77777777" w:rsidR="00B13F38" w:rsidRDefault="00B13F3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CAF6FF6" w14:textId="77777777" w:rsidR="00B13F38" w:rsidRDefault="00B13F3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8756B21" w14:textId="77777777" w:rsidR="00B13F38" w:rsidRDefault="00B13F3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489CCFA" w14:textId="77777777" w:rsidR="00B13F38" w:rsidRDefault="00B13F3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55F3274" w14:textId="77777777" w:rsidR="00B13F38" w:rsidRDefault="00B13F3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EBAC9D0" w14:textId="77777777" w:rsidR="00B13F38" w:rsidRDefault="00B13F3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26331E4" w14:textId="77777777" w:rsidR="00B13F38" w:rsidRDefault="00B13F3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6EB01E6" w14:textId="77777777" w:rsidR="002804B4" w:rsidRPr="00112E6D" w:rsidRDefault="002804B4" w:rsidP="002804B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  <w14:ligatures w14:val="none"/>
        </w:rPr>
        <w:t xml:space="preserve">     </w:t>
      </w:r>
    </w:p>
    <w:p w14:paraId="5E299294" w14:textId="77777777" w:rsidR="00B13F38" w:rsidRPr="002804B4" w:rsidRDefault="00B13F38">
      <w:pPr>
        <w:rPr>
          <w:rFonts w:ascii="Times New Roman" w:hAnsi="Times New Roman" w:cs="Times New Roman"/>
          <w:sz w:val="24"/>
          <w:szCs w:val="24"/>
        </w:rPr>
      </w:pPr>
    </w:p>
    <w:p w14:paraId="39C7DCCA" w14:textId="77777777" w:rsidR="00B13F38" w:rsidRPr="002804B4" w:rsidRDefault="00B13F38">
      <w:pPr>
        <w:rPr>
          <w:rFonts w:ascii="Times New Roman" w:hAnsi="Times New Roman" w:cs="Times New Roman"/>
          <w:sz w:val="24"/>
          <w:szCs w:val="24"/>
        </w:rPr>
      </w:pPr>
    </w:p>
    <w:p w14:paraId="5F98186F" w14:textId="77777777" w:rsidR="00450DF4" w:rsidRPr="00BA5636" w:rsidRDefault="00450DF4"/>
    <w:sectPr w:rsidR="00450DF4" w:rsidRPr="00BA5636" w:rsidSect="00686A9D">
      <w:foot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9D3AF9" w14:textId="77777777" w:rsidR="009B1B21" w:rsidRDefault="009B1B21">
      <w:pPr>
        <w:spacing w:after="0" w:line="240" w:lineRule="auto"/>
      </w:pPr>
      <w:r>
        <w:separator/>
      </w:r>
    </w:p>
  </w:endnote>
  <w:endnote w:type="continuationSeparator" w:id="0">
    <w:p w14:paraId="3767238A" w14:textId="77777777" w:rsidR="009B1B21" w:rsidRDefault="009B1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44152982"/>
      <w:docPartObj>
        <w:docPartGallery w:val="Page Numbers (Bottom of Page)"/>
        <w:docPartUnique/>
      </w:docPartObj>
    </w:sdtPr>
    <w:sdtEndPr/>
    <w:sdtContent>
      <w:p w14:paraId="0E45738D" w14:textId="77777777" w:rsidR="00D2270F" w:rsidRDefault="00A57787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96EA405" w14:textId="77777777" w:rsidR="00D2270F" w:rsidRDefault="00D2270F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DB8FB6" w14:textId="77777777" w:rsidR="009B1B21" w:rsidRDefault="009B1B21">
      <w:pPr>
        <w:spacing w:after="0" w:line="240" w:lineRule="auto"/>
      </w:pPr>
      <w:r>
        <w:separator/>
      </w:r>
    </w:p>
  </w:footnote>
  <w:footnote w:type="continuationSeparator" w:id="0">
    <w:p w14:paraId="259B14A2" w14:textId="77777777" w:rsidR="009B1B21" w:rsidRDefault="009B1B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545B7"/>
    <w:multiLevelType w:val="hybridMultilevel"/>
    <w:tmpl w:val="5F70B87E"/>
    <w:lvl w:ilvl="0" w:tplc="515805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61345F"/>
    <w:multiLevelType w:val="hybridMultilevel"/>
    <w:tmpl w:val="9880E886"/>
    <w:lvl w:ilvl="0" w:tplc="D812D4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FB4969"/>
    <w:multiLevelType w:val="multilevel"/>
    <w:tmpl w:val="0D20D0D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BB351D0"/>
    <w:multiLevelType w:val="hybridMultilevel"/>
    <w:tmpl w:val="47BED336"/>
    <w:lvl w:ilvl="0" w:tplc="76C26C9C">
      <w:start w:val="1"/>
      <w:numFmt w:val="decimal"/>
      <w:lvlText w:val="%1."/>
      <w:lvlJc w:val="left"/>
      <w:pPr>
        <w:ind w:left="801" w:hanging="375"/>
      </w:pPr>
      <w:rPr>
        <w:color w:val="auto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8E2CF5"/>
    <w:multiLevelType w:val="hybridMultilevel"/>
    <w:tmpl w:val="FA785096"/>
    <w:lvl w:ilvl="0" w:tplc="81BCA052">
      <w:start w:val="1"/>
      <w:numFmt w:val="decimal"/>
      <w:lvlText w:val="%1."/>
      <w:lvlJc w:val="left"/>
      <w:pPr>
        <w:ind w:left="66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35DC74A3"/>
    <w:multiLevelType w:val="hybridMultilevel"/>
    <w:tmpl w:val="FA785096"/>
    <w:lvl w:ilvl="0" w:tplc="81BCA05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786056"/>
    <w:multiLevelType w:val="hybridMultilevel"/>
    <w:tmpl w:val="06AE8646"/>
    <w:lvl w:ilvl="0" w:tplc="1B749B7A">
      <w:start w:val="1"/>
      <w:numFmt w:val="decimal"/>
      <w:lvlText w:val="%1."/>
      <w:lvlJc w:val="left"/>
      <w:pPr>
        <w:ind w:left="810" w:hanging="360"/>
      </w:pPr>
      <w:rPr>
        <w:color w:val="333333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CAC3075"/>
    <w:multiLevelType w:val="hybridMultilevel"/>
    <w:tmpl w:val="FA785096"/>
    <w:lvl w:ilvl="0" w:tplc="81BCA052">
      <w:start w:val="1"/>
      <w:numFmt w:val="decimal"/>
      <w:lvlText w:val="%1."/>
      <w:lvlJc w:val="left"/>
      <w:pPr>
        <w:ind w:left="66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50CF621B"/>
    <w:multiLevelType w:val="hybridMultilevel"/>
    <w:tmpl w:val="05468DE0"/>
    <w:lvl w:ilvl="0" w:tplc="3E56B30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 w15:restartNumberingAfterBreak="0">
    <w:nsid w:val="54F04A44"/>
    <w:multiLevelType w:val="hybridMultilevel"/>
    <w:tmpl w:val="06AE8646"/>
    <w:lvl w:ilvl="0" w:tplc="1B749B7A">
      <w:start w:val="1"/>
      <w:numFmt w:val="decimal"/>
      <w:lvlText w:val="%1."/>
      <w:lvlJc w:val="left"/>
      <w:pPr>
        <w:ind w:left="810" w:hanging="360"/>
      </w:pPr>
      <w:rPr>
        <w:color w:val="333333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5834612"/>
    <w:multiLevelType w:val="hybridMultilevel"/>
    <w:tmpl w:val="FA785096"/>
    <w:lvl w:ilvl="0" w:tplc="81BCA052">
      <w:start w:val="1"/>
      <w:numFmt w:val="decimal"/>
      <w:lvlText w:val="%1."/>
      <w:lvlJc w:val="left"/>
      <w:pPr>
        <w:ind w:left="66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58807E81"/>
    <w:multiLevelType w:val="hybridMultilevel"/>
    <w:tmpl w:val="3D961196"/>
    <w:lvl w:ilvl="0" w:tplc="98AA174C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5C625D63"/>
    <w:multiLevelType w:val="hybridMultilevel"/>
    <w:tmpl w:val="FA785096"/>
    <w:lvl w:ilvl="0" w:tplc="81BCA052">
      <w:start w:val="1"/>
      <w:numFmt w:val="decimal"/>
      <w:lvlText w:val="%1."/>
      <w:lvlJc w:val="left"/>
      <w:pPr>
        <w:ind w:left="66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5FFB6EA7"/>
    <w:multiLevelType w:val="multilevel"/>
    <w:tmpl w:val="AC060D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6DE11643"/>
    <w:multiLevelType w:val="hybridMultilevel"/>
    <w:tmpl w:val="457C22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C21E11"/>
    <w:multiLevelType w:val="hybridMultilevel"/>
    <w:tmpl w:val="06AE8646"/>
    <w:lvl w:ilvl="0" w:tplc="1B749B7A">
      <w:start w:val="1"/>
      <w:numFmt w:val="decimal"/>
      <w:lvlText w:val="%1."/>
      <w:lvlJc w:val="left"/>
      <w:pPr>
        <w:ind w:left="810" w:hanging="360"/>
      </w:pPr>
      <w:rPr>
        <w:color w:val="333333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8D431B6"/>
    <w:multiLevelType w:val="hybridMultilevel"/>
    <w:tmpl w:val="06AE8646"/>
    <w:lvl w:ilvl="0" w:tplc="1B749B7A">
      <w:start w:val="1"/>
      <w:numFmt w:val="decimal"/>
      <w:lvlText w:val="%1."/>
      <w:lvlJc w:val="left"/>
      <w:pPr>
        <w:ind w:left="810" w:hanging="360"/>
      </w:pPr>
      <w:rPr>
        <w:color w:val="333333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9"/>
  </w:num>
  <w:num w:numId="5">
    <w:abstractNumId w:val="12"/>
  </w:num>
  <w:num w:numId="6">
    <w:abstractNumId w:val="10"/>
  </w:num>
  <w:num w:numId="7">
    <w:abstractNumId w:val="4"/>
  </w:num>
  <w:num w:numId="8">
    <w:abstractNumId w:val="7"/>
  </w:num>
  <w:num w:numId="9">
    <w:abstractNumId w:val="5"/>
  </w:num>
  <w:num w:numId="10">
    <w:abstractNumId w:val="15"/>
  </w:num>
  <w:num w:numId="11">
    <w:abstractNumId w:val="6"/>
  </w:num>
  <w:num w:numId="12">
    <w:abstractNumId w:val="2"/>
  </w:num>
  <w:num w:numId="13">
    <w:abstractNumId w:val="13"/>
  </w:num>
  <w:num w:numId="14">
    <w:abstractNumId w:val="14"/>
  </w:num>
  <w:num w:numId="15">
    <w:abstractNumId w:val="3"/>
  </w:num>
  <w:num w:numId="16">
    <w:abstractNumId w:val="1"/>
  </w:num>
  <w:num w:numId="17">
    <w:abstractNumId w:val="8"/>
  </w:num>
  <w:num w:numId="18">
    <w:abstractNumId w:val="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B07"/>
    <w:rsid w:val="0000473F"/>
    <w:rsid w:val="00027151"/>
    <w:rsid w:val="00050FBD"/>
    <w:rsid w:val="000728D9"/>
    <w:rsid w:val="000D3A6A"/>
    <w:rsid w:val="000E0D36"/>
    <w:rsid w:val="000E387A"/>
    <w:rsid w:val="00112E6D"/>
    <w:rsid w:val="00117398"/>
    <w:rsid w:val="001259D0"/>
    <w:rsid w:val="00133BBF"/>
    <w:rsid w:val="00146713"/>
    <w:rsid w:val="001509E7"/>
    <w:rsid w:val="0015369F"/>
    <w:rsid w:val="00162984"/>
    <w:rsid w:val="00177622"/>
    <w:rsid w:val="00192E22"/>
    <w:rsid w:val="001975BD"/>
    <w:rsid w:val="001A2D94"/>
    <w:rsid w:val="001B1FB8"/>
    <w:rsid w:val="001D5967"/>
    <w:rsid w:val="001D6EDB"/>
    <w:rsid w:val="001E26E9"/>
    <w:rsid w:val="001F1967"/>
    <w:rsid w:val="0020414E"/>
    <w:rsid w:val="00206502"/>
    <w:rsid w:val="00206E43"/>
    <w:rsid w:val="0023040F"/>
    <w:rsid w:val="00242320"/>
    <w:rsid w:val="002423CD"/>
    <w:rsid w:val="0025011A"/>
    <w:rsid w:val="00262988"/>
    <w:rsid w:val="00267651"/>
    <w:rsid w:val="002804B4"/>
    <w:rsid w:val="002A6989"/>
    <w:rsid w:val="002B42CB"/>
    <w:rsid w:val="002C4D37"/>
    <w:rsid w:val="00300CEB"/>
    <w:rsid w:val="0031342F"/>
    <w:rsid w:val="0037264D"/>
    <w:rsid w:val="003845AA"/>
    <w:rsid w:val="003C1545"/>
    <w:rsid w:val="003C6A2F"/>
    <w:rsid w:val="003F722E"/>
    <w:rsid w:val="003F7B26"/>
    <w:rsid w:val="004002D0"/>
    <w:rsid w:val="004010AE"/>
    <w:rsid w:val="00426BAB"/>
    <w:rsid w:val="00440126"/>
    <w:rsid w:val="00450DF4"/>
    <w:rsid w:val="00467DA5"/>
    <w:rsid w:val="0048103A"/>
    <w:rsid w:val="00485D9B"/>
    <w:rsid w:val="004A472E"/>
    <w:rsid w:val="004B2865"/>
    <w:rsid w:val="005016FE"/>
    <w:rsid w:val="00533068"/>
    <w:rsid w:val="005353B4"/>
    <w:rsid w:val="0053715B"/>
    <w:rsid w:val="00560A21"/>
    <w:rsid w:val="00587DD6"/>
    <w:rsid w:val="005E2D45"/>
    <w:rsid w:val="005E6508"/>
    <w:rsid w:val="005F08E3"/>
    <w:rsid w:val="00605091"/>
    <w:rsid w:val="00615C88"/>
    <w:rsid w:val="006219F4"/>
    <w:rsid w:val="00683987"/>
    <w:rsid w:val="0068497A"/>
    <w:rsid w:val="00686A9D"/>
    <w:rsid w:val="00695393"/>
    <w:rsid w:val="006A22CF"/>
    <w:rsid w:val="006B25B6"/>
    <w:rsid w:val="006D6037"/>
    <w:rsid w:val="006F58D1"/>
    <w:rsid w:val="00721038"/>
    <w:rsid w:val="00724AB7"/>
    <w:rsid w:val="0072522D"/>
    <w:rsid w:val="0074227A"/>
    <w:rsid w:val="007520BC"/>
    <w:rsid w:val="00762F94"/>
    <w:rsid w:val="007964FD"/>
    <w:rsid w:val="007B77ED"/>
    <w:rsid w:val="007D4CCD"/>
    <w:rsid w:val="0080290B"/>
    <w:rsid w:val="00807008"/>
    <w:rsid w:val="00811FB3"/>
    <w:rsid w:val="00815662"/>
    <w:rsid w:val="00817450"/>
    <w:rsid w:val="00836516"/>
    <w:rsid w:val="008374C2"/>
    <w:rsid w:val="008460FA"/>
    <w:rsid w:val="00861861"/>
    <w:rsid w:val="00882082"/>
    <w:rsid w:val="008B2A33"/>
    <w:rsid w:val="008B3171"/>
    <w:rsid w:val="008C4843"/>
    <w:rsid w:val="008D784A"/>
    <w:rsid w:val="009031CC"/>
    <w:rsid w:val="00915ACE"/>
    <w:rsid w:val="00942F0A"/>
    <w:rsid w:val="00952705"/>
    <w:rsid w:val="009630A1"/>
    <w:rsid w:val="00972338"/>
    <w:rsid w:val="009802A8"/>
    <w:rsid w:val="009834A9"/>
    <w:rsid w:val="00985B17"/>
    <w:rsid w:val="009B1B21"/>
    <w:rsid w:val="009C05CA"/>
    <w:rsid w:val="009D30D3"/>
    <w:rsid w:val="009D4053"/>
    <w:rsid w:val="00A058C5"/>
    <w:rsid w:val="00A24FBC"/>
    <w:rsid w:val="00A5176D"/>
    <w:rsid w:val="00A57787"/>
    <w:rsid w:val="00A8758B"/>
    <w:rsid w:val="00A906F5"/>
    <w:rsid w:val="00AB467B"/>
    <w:rsid w:val="00AF5CDD"/>
    <w:rsid w:val="00B13958"/>
    <w:rsid w:val="00B13F38"/>
    <w:rsid w:val="00B17D46"/>
    <w:rsid w:val="00B302DA"/>
    <w:rsid w:val="00B36F1F"/>
    <w:rsid w:val="00B43AA1"/>
    <w:rsid w:val="00B52D9D"/>
    <w:rsid w:val="00B73111"/>
    <w:rsid w:val="00B82E97"/>
    <w:rsid w:val="00B855C6"/>
    <w:rsid w:val="00BA5636"/>
    <w:rsid w:val="00BC29C5"/>
    <w:rsid w:val="00BD4C24"/>
    <w:rsid w:val="00BE533A"/>
    <w:rsid w:val="00BE5933"/>
    <w:rsid w:val="00BE6B46"/>
    <w:rsid w:val="00C11A18"/>
    <w:rsid w:val="00C15358"/>
    <w:rsid w:val="00C157B1"/>
    <w:rsid w:val="00C15E0A"/>
    <w:rsid w:val="00C326E0"/>
    <w:rsid w:val="00C43E1B"/>
    <w:rsid w:val="00C450D7"/>
    <w:rsid w:val="00C541D5"/>
    <w:rsid w:val="00C60154"/>
    <w:rsid w:val="00C677BD"/>
    <w:rsid w:val="00C7091E"/>
    <w:rsid w:val="00C725B9"/>
    <w:rsid w:val="00CB361A"/>
    <w:rsid w:val="00CC3D1C"/>
    <w:rsid w:val="00CE36D3"/>
    <w:rsid w:val="00D15BEE"/>
    <w:rsid w:val="00D217D2"/>
    <w:rsid w:val="00D21988"/>
    <w:rsid w:val="00D2270F"/>
    <w:rsid w:val="00D24261"/>
    <w:rsid w:val="00D4345E"/>
    <w:rsid w:val="00D52EBB"/>
    <w:rsid w:val="00D53596"/>
    <w:rsid w:val="00D54BE2"/>
    <w:rsid w:val="00D55DD2"/>
    <w:rsid w:val="00D66B07"/>
    <w:rsid w:val="00DB5B64"/>
    <w:rsid w:val="00DC77C0"/>
    <w:rsid w:val="00DD3B1F"/>
    <w:rsid w:val="00DD4030"/>
    <w:rsid w:val="00DE563B"/>
    <w:rsid w:val="00DF1990"/>
    <w:rsid w:val="00E35FA3"/>
    <w:rsid w:val="00E43331"/>
    <w:rsid w:val="00E541BB"/>
    <w:rsid w:val="00E90EA5"/>
    <w:rsid w:val="00EA6682"/>
    <w:rsid w:val="00EF11BC"/>
    <w:rsid w:val="00F00003"/>
    <w:rsid w:val="00F27E21"/>
    <w:rsid w:val="00F3424B"/>
    <w:rsid w:val="00F46663"/>
    <w:rsid w:val="00F52EAF"/>
    <w:rsid w:val="00F70E7D"/>
    <w:rsid w:val="00FA1BBB"/>
    <w:rsid w:val="00FB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9644B"/>
  <w15:chartTrackingRefBased/>
  <w15:docId w15:val="{2E9E82E0-730E-46D2-914F-CC46090BE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66B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6B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6B0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6B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6B0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6B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6B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6B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6B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6B0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66B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66B0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66B0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66B0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66B0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66B0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66B0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66B0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99"/>
    <w:qFormat/>
    <w:rsid w:val="00D66B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99"/>
    <w:rsid w:val="00D66B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66B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66B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66B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66B0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66B0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66B0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66B0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66B0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66B07"/>
    <w:rPr>
      <w:b/>
      <w:bCs/>
      <w:smallCaps/>
      <w:color w:val="2F5496" w:themeColor="accent1" w:themeShade="BF"/>
      <w:spacing w:val="5"/>
    </w:rPr>
  </w:style>
  <w:style w:type="numbering" w:customStyle="1" w:styleId="11">
    <w:name w:val="Нет списка1"/>
    <w:next w:val="a2"/>
    <w:uiPriority w:val="99"/>
    <w:semiHidden/>
    <w:unhideWhenUsed/>
    <w:rsid w:val="00686A9D"/>
  </w:style>
  <w:style w:type="paragraph" w:customStyle="1" w:styleId="ConsPlusCell">
    <w:name w:val="ConsPlusCell"/>
    <w:uiPriority w:val="99"/>
    <w:rsid w:val="00686A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Default">
    <w:name w:val="Default"/>
    <w:uiPriority w:val="99"/>
    <w:rsid w:val="00686A9D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SimSun" w:hAnsi="Times New Roman" w:cs="Times New Roman"/>
      <w:color w:val="000000"/>
      <w:kern w:val="0"/>
      <w:sz w:val="24"/>
      <w:szCs w:val="24"/>
      <w:lang w:eastAsia="zh-CN"/>
      <w14:ligatures w14:val="none"/>
    </w:rPr>
  </w:style>
  <w:style w:type="paragraph" w:customStyle="1" w:styleId="western">
    <w:name w:val="western"/>
    <w:basedOn w:val="a"/>
    <w:uiPriority w:val="99"/>
    <w:rsid w:val="00686A9D"/>
    <w:pPr>
      <w:spacing w:after="0" w:line="240" w:lineRule="auto"/>
    </w:pPr>
    <w:rPr>
      <w:rFonts w:ascii="Verdana" w:eastAsia="Times New Roman" w:hAnsi="Verdana" w:cs="Times New Roman"/>
      <w:kern w:val="0"/>
      <w:sz w:val="16"/>
      <w:szCs w:val="16"/>
      <w:lang w:eastAsia="ru-RU"/>
      <w14:ligatures w14:val="none"/>
    </w:rPr>
  </w:style>
  <w:style w:type="character" w:styleId="ac">
    <w:name w:val="Strong"/>
    <w:basedOn w:val="a0"/>
    <w:qFormat/>
    <w:rsid w:val="00686A9D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686A9D"/>
    <w:pPr>
      <w:spacing w:after="0" w:line="240" w:lineRule="auto"/>
    </w:pPr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686A9D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paragraph" w:styleId="af">
    <w:name w:val="header"/>
    <w:basedOn w:val="a"/>
    <w:link w:val="af0"/>
    <w:uiPriority w:val="99"/>
    <w:unhideWhenUsed/>
    <w:rsid w:val="00686A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f0">
    <w:name w:val="Верхний колонтитул Знак"/>
    <w:basedOn w:val="a0"/>
    <w:link w:val="af"/>
    <w:uiPriority w:val="99"/>
    <w:rsid w:val="00686A9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1">
    <w:name w:val="footer"/>
    <w:basedOn w:val="a"/>
    <w:link w:val="af2"/>
    <w:uiPriority w:val="99"/>
    <w:unhideWhenUsed/>
    <w:rsid w:val="00686A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f2">
    <w:name w:val="Нижний колонтитул Знак"/>
    <w:basedOn w:val="a0"/>
    <w:link w:val="af1"/>
    <w:uiPriority w:val="99"/>
    <w:rsid w:val="00686A9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4ACF9-FAD9-411D-BFA3-19BA4FE35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2159</TotalTime>
  <Pages>1</Pages>
  <Words>4631</Words>
  <Characters>26398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ShiryaevaTN</dc:creator>
  <cp:keywords/>
  <dc:description/>
  <cp:lastModifiedBy>Елена</cp:lastModifiedBy>
  <cp:revision>128</cp:revision>
  <cp:lastPrinted>2025-04-04T05:20:00Z</cp:lastPrinted>
  <dcterms:created xsi:type="dcterms:W3CDTF">2025-02-11T06:53:00Z</dcterms:created>
  <dcterms:modified xsi:type="dcterms:W3CDTF">2025-04-04T05:20:00Z</dcterms:modified>
</cp:coreProperties>
</file>